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22C7" w14:textId="77777777" w:rsidR="0074696E" w:rsidRPr="004C6EEE" w:rsidRDefault="00B9264B" w:rsidP="00AD784C">
      <w:pPr>
        <w:pStyle w:val="Spacerparatopoffirstpage"/>
      </w:pPr>
      <w:r>
        <w:rPr>
          <w:lang w:eastAsia="en-AU"/>
        </w:rPr>
        <w:drawing>
          <wp:anchor distT="0" distB="0" distL="114300" distR="114300" simplePos="0" relativeHeight="251658240" behindDoc="1" locked="1" layoutInCell="0" allowOverlap="1" wp14:anchorId="15B6E51A" wp14:editId="1C675AFB">
            <wp:simplePos x="0" y="0"/>
            <wp:positionH relativeFrom="page">
              <wp:posOffset>-12065</wp:posOffset>
            </wp:positionH>
            <wp:positionV relativeFrom="page">
              <wp:posOffset>-635</wp:posOffset>
            </wp:positionV>
            <wp:extent cx="7567930" cy="1586230"/>
            <wp:effectExtent l="0" t="0" r="0" b="0"/>
            <wp:wrapNone/>
            <wp:docPr id="2"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n Disability Worker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0FBDF" w14:textId="77777777" w:rsidR="00A62D44" w:rsidRPr="004C6EEE" w:rsidRDefault="00A62D44" w:rsidP="004C6EEE">
      <w:pPr>
        <w:pStyle w:val="Sectionbreakfirstpage"/>
        <w:sectPr w:rsidR="00A62D44" w:rsidRPr="004C6EEE" w:rsidSect="00A44A15">
          <w:footerReference w:type="default" r:id="rId12"/>
          <w:pgSz w:w="11906" w:h="16838" w:code="9"/>
          <w:pgMar w:top="567" w:right="851" w:bottom="1418" w:left="851" w:header="510" w:footer="510" w:gutter="0"/>
          <w:cols w:space="708"/>
          <w:docGrid w:linePitch="360"/>
        </w:sectPr>
      </w:pPr>
    </w:p>
    <w:tbl>
      <w:tblPr>
        <w:tblW w:w="5514" w:type="dxa"/>
        <w:jc w:val="right"/>
        <w:tblCellMar>
          <w:left w:w="0" w:type="dxa"/>
          <w:right w:w="0" w:type="dxa"/>
        </w:tblCellMar>
        <w:tblLook w:val="0600" w:firstRow="0" w:lastRow="0" w:firstColumn="0" w:lastColumn="0" w:noHBand="1" w:noVBand="1"/>
      </w:tblPr>
      <w:tblGrid>
        <w:gridCol w:w="5514"/>
      </w:tblGrid>
      <w:tr w:rsidR="00AD784C" w:rsidRPr="00E60D6C" w14:paraId="65F8CC8C" w14:textId="77777777" w:rsidTr="4C1AFBC4">
        <w:trPr>
          <w:trHeight w:val="1133"/>
          <w:jc w:val="right"/>
        </w:trPr>
        <w:tc>
          <w:tcPr>
            <w:tcW w:w="5514" w:type="dxa"/>
            <w:shd w:val="clear" w:color="auto" w:fill="auto"/>
            <w:vAlign w:val="bottom"/>
          </w:tcPr>
          <w:p w14:paraId="63EC2F63" w14:textId="57A43B6B" w:rsidR="007F540E" w:rsidRDefault="00D24D66" w:rsidP="00D24D66">
            <w:pPr>
              <w:pStyle w:val="VDWCmainheading"/>
            </w:pPr>
            <w:r>
              <w:t>Social media policy</w:t>
            </w:r>
            <w:r w:rsidR="007F540E">
              <w:t xml:space="preserve"> </w:t>
            </w:r>
          </w:p>
          <w:p w14:paraId="236B49BE" w14:textId="5474EDF3" w:rsidR="00AD784C" w:rsidRPr="00E60D6C" w:rsidRDefault="00AD784C" w:rsidP="00E60D6C">
            <w:pPr>
              <w:pStyle w:val="VDWCmainheading"/>
            </w:pPr>
          </w:p>
        </w:tc>
      </w:tr>
    </w:tbl>
    <w:p w14:paraId="14CC157E" w14:textId="77777777" w:rsidR="003D5CF2" w:rsidRDefault="003D5CF2" w:rsidP="00113E0F">
      <w:pPr>
        <w:pStyle w:val="Heading1"/>
      </w:pPr>
    </w:p>
    <w:sdt>
      <w:sdtPr>
        <w:rPr>
          <w:rFonts w:ascii="Arial" w:eastAsia="Times New Roman" w:hAnsi="Arial" w:cs="Times New Roman"/>
          <w:b/>
          <w:bCs/>
          <w:noProof/>
          <w:color w:val="auto"/>
          <w:sz w:val="20"/>
          <w:szCs w:val="20"/>
          <w:lang w:val="en-AU"/>
        </w:rPr>
        <w:id w:val="893514114"/>
        <w:docPartObj>
          <w:docPartGallery w:val="Table of Contents"/>
          <w:docPartUnique/>
        </w:docPartObj>
      </w:sdtPr>
      <w:sdtEndPr/>
      <w:sdtContent>
        <w:p w14:paraId="143E9630" w14:textId="7804C5CD" w:rsidR="007638A4" w:rsidRDefault="007638A4">
          <w:pPr>
            <w:pStyle w:val="TOCHeading"/>
          </w:pPr>
          <w:r>
            <w:t>Table of Contents</w:t>
          </w:r>
        </w:p>
        <w:p w14:paraId="48A168BD" w14:textId="3FA222E5" w:rsidR="005F7024" w:rsidRDefault="009241D8">
          <w:pPr>
            <w:pStyle w:val="TOC1"/>
            <w:rPr>
              <w:rFonts w:asciiTheme="minorHAnsi" w:eastAsiaTheme="minorEastAsia" w:hAnsiTheme="minorHAnsi" w:cstheme="minorBidi"/>
              <w:b w:val="0"/>
              <w:kern w:val="2"/>
              <w:sz w:val="24"/>
              <w:szCs w:val="24"/>
              <w:lang w:eastAsia="en-AU"/>
              <w14:ligatures w14:val="standardContextual"/>
            </w:rPr>
          </w:pPr>
          <w:r>
            <w:fldChar w:fldCharType="begin"/>
          </w:r>
          <w:r w:rsidR="007638A4">
            <w:instrText>TOC \o "1-3" \z \u \h</w:instrText>
          </w:r>
          <w:r>
            <w:fldChar w:fldCharType="separate"/>
          </w:r>
          <w:hyperlink w:anchor="_Toc175586391" w:history="1">
            <w:r w:rsidR="005F7024" w:rsidRPr="009D43D3">
              <w:rPr>
                <w:rStyle w:val="Hyperlink"/>
              </w:rPr>
              <w:t>Purpose</w:t>
            </w:r>
            <w:r w:rsidR="005F7024">
              <w:rPr>
                <w:webHidden/>
              </w:rPr>
              <w:tab/>
            </w:r>
            <w:r w:rsidR="005F7024">
              <w:rPr>
                <w:webHidden/>
              </w:rPr>
              <w:fldChar w:fldCharType="begin"/>
            </w:r>
            <w:r w:rsidR="005F7024">
              <w:rPr>
                <w:webHidden/>
              </w:rPr>
              <w:instrText xml:space="preserve"> PAGEREF _Toc175586391 \h </w:instrText>
            </w:r>
            <w:r w:rsidR="005F7024">
              <w:rPr>
                <w:webHidden/>
              </w:rPr>
            </w:r>
            <w:r w:rsidR="005F7024">
              <w:rPr>
                <w:webHidden/>
              </w:rPr>
              <w:fldChar w:fldCharType="separate"/>
            </w:r>
            <w:r w:rsidR="005F7024">
              <w:rPr>
                <w:webHidden/>
              </w:rPr>
              <w:t>3</w:t>
            </w:r>
            <w:r w:rsidR="005F7024">
              <w:rPr>
                <w:webHidden/>
              </w:rPr>
              <w:fldChar w:fldCharType="end"/>
            </w:r>
          </w:hyperlink>
        </w:p>
        <w:p w14:paraId="733BF77F" w14:textId="047A9B41"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392" w:history="1">
            <w:r w:rsidR="005F7024" w:rsidRPr="009D43D3">
              <w:rPr>
                <w:rStyle w:val="Hyperlink"/>
              </w:rPr>
              <w:t>Application</w:t>
            </w:r>
            <w:r w:rsidR="005F7024">
              <w:rPr>
                <w:webHidden/>
              </w:rPr>
              <w:tab/>
            </w:r>
            <w:r w:rsidR="005F7024">
              <w:rPr>
                <w:webHidden/>
              </w:rPr>
              <w:fldChar w:fldCharType="begin"/>
            </w:r>
            <w:r w:rsidR="005F7024">
              <w:rPr>
                <w:webHidden/>
              </w:rPr>
              <w:instrText xml:space="preserve"> PAGEREF _Toc175586392 \h </w:instrText>
            </w:r>
            <w:r w:rsidR="005F7024">
              <w:rPr>
                <w:webHidden/>
              </w:rPr>
            </w:r>
            <w:r w:rsidR="005F7024">
              <w:rPr>
                <w:webHidden/>
              </w:rPr>
              <w:fldChar w:fldCharType="separate"/>
            </w:r>
            <w:r w:rsidR="005F7024">
              <w:rPr>
                <w:webHidden/>
              </w:rPr>
              <w:t>3</w:t>
            </w:r>
            <w:r w:rsidR="005F7024">
              <w:rPr>
                <w:webHidden/>
              </w:rPr>
              <w:fldChar w:fldCharType="end"/>
            </w:r>
          </w:hyperlink>
        </w:p>
        <w:p w14:paraId="5E92ACA2" w14:textId="76BE0C5C"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393" w:history="1">
            <w:r w:rsidR="005F7024" w:rsidRPr="009D43D3">
              <w:rPr>
                <w:rStyle w:val="Hyperlink"/>
              </w:rPr>
              <w:t>Types of social media</w:t>
            </w:r>
            <w:r w:rsidR="005F7024">
              <w:rPr>
                <w:webHidden/>
              </w:rPr>
              <w:tab/>
            </w:r>
            <w:r w:rsidR="005F7024">
              <w:rPr>
                <w:webHidden/>
              </w:rPr>
              <w:fldChar w:fldCharType="begin"/>
            </w:r>
            <w:r w:rsidR="005F7024">
              <w:rPr>
                <w:webHidden/>
              </w:rPr>
              <w:instrText xml:space="preserve"> PAGEREF _Toc175586393 \h </w:instrText>
            </w:r>
            <w:r w:rsidR="005F7024">
              <w:rPr>
                <w:webHidden/>
              </w:rPr>
            </w:r>
            <w:r w:rsidR="005F7024">
              <w:rPr>
                <w:webHidden/>
              </w:rPr>
              <w:fldChar w:fldCharType="separate"/>
            </w:r>
            <w:r w:rsidR="005F7024">
              <w:rPr>
                <w:webHidden/>
              </w:rPr>
              <w:t>3</w:t>
            </w:r>
            <w:r w:rsidR="005F7024">
              <w:rPr>
                <w:webHidden/>
              </w:rPr>
              <w:fldChar w:fldCharType="end"/>
            </w:r>
          </w:hyperlink>
        </w:p>
        <w:p w14:paraId="3BF5B977" w14:textId="67F22919"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394" w:history="1">
            <w:r w:rsidR="005F7024" w:rsidRPr="009D43D3">
              <w:rPr>
                <w:rStyle w:val="Hyperlink"/>
              </w:rPr>
              <w:t>Use of social media by Commission employees and contractors</w:t>
            </w:r>
            <w:r w:rsidR="005F7024">
              <w:rPr>
                <w:webHidden/>
              </w:rPr>
              <w:tab/>
            </w:r>
            <w:r w:rsidR="005F7024">
              <w:rPr>
                <w:webHidden/>
              </w:rPr>
              <w:fldChar w:fldCharType="begin"/>
            </w:r>
            <w:r w:rsidR="005F7024">
              <w:rPr>
                <w:webHidden/>
              </w:rPr>
              <w:instrText xml:space="preserve"> PAGEREF _Toc175586394 \h </w:instrText>
            </w:r>
            <w:r w:rsidR="005F7024">
              <w:rPr>
                <w:webHidden/>
              </w:rPr>
            </w:r>
            <w:r w:rsidR="005F7024">
              <w:rPr>
                <w:webHidden/>
              </w:rPr>
              <w:fldChar w:fldCharType="separate"/>
            </w:r>
            <w:r w:rsidR="005F7024">
              <w:rPr>
                <w:webHidden/>
              </w:rPr>
              <w:t>4</w:t>
            </w:r>
            <w:r w:rsidR="005F7024">
              <w:rPr>
                <w:webHidden/>
              </w:rPr>
              <w:fldChar w:fldCharType="end"/>
            </w:r>
          </w:hyperlink>
        </w:p>
        <w:p w14:paraId="5CD8D24F" w14:textId="686A1C23"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395" w:history="1">
            <w:r w:rsidR="005F7024" w:rsidRPr="009D43D3">
              <w:rPr>
                <w:rStyle w:val="Hyperlink"/>
              </w:rPr>
              <w:t>General conditions</w:t>
            </w:r>
            <w:r w:rsidR="005F7024">
              <w:rPr>
                <w:webHidden/>
              </w:rPr>
              <w:tab/>
            </w:r>
            <w:r w:rsidR="005F7024">
              <w:rPr>
                <w:webHidden/>
              </w:rPr>
              <w:fldChar w:fldCharType="begin"/>
            </w:r>
            <w:r w:rsidR="005F7024">
              <w:rPr>
                <w:webHidden/>
              </w:rPr>
              <w:instrText xml:space="preserve"> PAGEREF _Toc175586395 \h </w:instrText>
            </w:r>
            <w:r w:rsidR="005F7024">
              <w:rPr>
                <w:webHidden/>
              </w:rPr>
            </w:r>
            <w:r w:rsidR="005F7024">
              <w:rPr>
                <w:webHidden/>
              </w:rPr>
              <w:fldChar w:fldCharType="separate"/>
            </w:r>
            <w:r w:rsidR="005F7024">
              <w:rPr>
                <w:webHidden/>
              </w:rPr>
              <w:t>4</w:t>
            </w:r>
            <w:r w:rsidR="005F7024">
              <w:rPr>
                <w:webHidden/>
              </w:rPr>
              <w:fldChar w:fldCharType="end"/>
            </w:r>
          </w:hyperlink>
        </w:p>
        <w:p w14:paraId="050916DD" w14:textId="5B990FB3"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396" w:history="1">
            <w:r w:rsidR="005F7024" w:rsidRPr="009D43D3">
              <w:rPr>
                <w:rStyle w:val="Hyperlink"/>
              </w:rPr>
              <w:t>Using social media for personal use</w:t>
            </w:r>
            <w:r w:rsidR="005F7024">
              <w:rPr>
                <w:webHidden/>
              </w:rPr>
              <w:tab/>
            </w:r>
            <w:r w:rsidR="005F7024">
              <w:rPr>
                <w:webHidden/>
              </w:rPr>
              <w:fldChar w:fldCharType="begin"/>
            </w:r>
            <w:r w:rsidR="005F7024">
              <w:rPr>
                <w:webHidden/>
              </w:rPr>
              <w:instrText xml:space="preserve"> PAGEREF _Toc175586396 \h </w:instrText>
            </w:r>
            <w:r w:rsidR="005F7024">
              <w:rPr>
                <w:webHidden/>
              </w:rPr>
            </w:r>
            <w:r w:rsidR="005F7024">
              <w:rPr>
                <w:webHidden/>
              </w:rPr>
              <w:fldChar w:fldCharType="separate"/>
            </w:r>
            <w:r w:rsidR="005F7024">
              <w:rPr>
                <w:webHidden/>
              </w:rPr>
              <w:t>4</w:t>
            </w:r>
            <w:r w:rsidR="005F7024">
              <w:rPr>
                <w:webHidden/>
              </w:rPr>
              <w:fldChar w:fldCharType="end"/>
            </w:r>
          </w:hyperlink>
        </w:p>
        <w:p w14:paraId="48BEE0EB" w14:textId="778AA2E3"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397" w:history="1">
            <w:r w:rsidR="005F7024" w:rsidRPr="009D43D3">
              <w:rPr>
                <w:rStyle w:val="Hyperlink"/>
              </w:rPr>
              <w:t>Using Commission social media for official purposes</w:t>
            </w:r>
            <w:r w:rsidR="005F7024">
              <w:rPr>
                <w:webHidden/>
              </w:rPr>
              <w:tab/>
            </w:r>
            <w:r w:rsidR="005F7024">
              <w:rPr>
                <w:webHidden/>
              </w:rPr>
              <w:fldChar w:fldCharType="begin"/>
            </w:r>
            <w:r w:rsidR="005F7024">
              <w:rPr>
                <w:webHidden/>
              </w:rPr>
              <w:instrText xml:space="preserve"> PAGEREF _Toc175586397 \h </w:instrText>
            </w:r>
            <w:r w:rsidR="005F7024">
              <w:rPr>
                <w:webHidden/>
              </w:rPr>
            </w:r>
            <w:r w:rsidR="005F7024">
              <w:rPr>
                <w:webHidden/>
              </w:rPr>
              <w:fldChar w:fldCharType="separate"/>
            </w:r>
            <w:r w:rsidR="005F7024">
              <w:rPr>
                <w:webHidden/>
              </w:rPr>
              <w:t>5</w:t>
            </w:r>
            <w:r w:rsidR="005F7024">
              <w:rPr>
                <w:webHidden/>
              </w:rPr>
              <w:fldChar w:fldCharType="end"/>
            </w:r>
          </w:hyperlink>
        </w:p>
        <w:p w14:paraId="5DC77FE5" w14:textId="08EA1C03" w:rsidR="005F7024" w:rsidRDefault="00C3230A">
          <w:pPr>
            <w:pStyle w:val="TOC3"/>
            <w:rPr>
              <w:rFonts w:asciiTheme="minorHAnsi" w:eastAsiaTheme="minorEastAsia" w:hAnsiTheme="minorHAnsi" w:cstheme="minorBidi"/>
              <w:noProof/>
              <w:kern w:val="2"/>
              <w:sz w:val="24"/>
              <w:szCs w:val="24"/>
              <w:lang w:eastAsia="en-AU"/>
              <w14:ligatures w14:val="standardContextual"/>
            </w:rPr>
          </w:pPr>
          <w:hyperlink w:anchor="_Toc175586398" w:history="1">
            <w:r w:rsidR="005F7024" w:rsidRPr="009D43D3">
              <w:rPr>
                <w:rStyle w:val="Hyperlink"/>
                <w:noProof/>
              </w:rPr>
              <w:t>When posting on social media the VDWC will:</w:t>
            </w:r>
            <w:r w:rsidR="005F7024">
              <w:rPr>
                <w:noProof/>
                <w:webHidden/>
              </w:rPr>
              <w:tab/>
            </w:r>
            <w:r w:rsidR="005F7024">
              <w:rPr>
                <w:noProof/>
                <w:webHidden/>
              </w:rPr>
              <w:fldChar w:fldCharType="begin"/>
            </w:r>
            <w:r w:rsidR="005F7024">
              <w:rPr>
                <w:noProof/>
                <w:webHidden/>
              </w:rPr>
              <w:instrText xml:space="preserve"> PAGEREF _Toc175586398 \h </w:instrText>
            </w:r>
            <w:r w:rsidR="005F7024">
              <w:rPr>
                <w:noProof/>
                <w:webHidden/>
              </w:rPr>
            </w:r>
            <w:r w:rsidR="005F7024">
              <w:rPr>
                <w:noProof/>
                <w:webHidden/>
              </w:rPr>
              <w:fldChar w:fldCharType="separate"/>
            </w:r>
            <w:r w:rsidR="005F7024">
              <w:rPr>
                <w:noProof/>
                <w:webHidden/>
              </w:rPr>
              <w:t>5</w:t>
            </w:r>
            <w:r w:rsidR="005F7024">
              <w:rPr>
                <w:noProof/>
                <w:webHidden/>
              </w:rPr>
              <w:fldChar w:fldCharType="end"/>
            </w:r>
          </w:hyperlink>
        </w:p>
        <w:p w14:paraId="49825CF1" w14:textId="1AC79058" w:rsidR="005F7024" w:rsidRDefault="00C3230A">
          <w:pPr>
            <w:pStyle w:val="TOC3"/>
            <w:rPr>
              <w:rFonts w:asciiTheme="minorHAnsi" w:eastAsiaTheme="minorEastAsia" w:hAnsiTheme="minorHAnsi" w:cstheme="minorBidi"/>
              <w:noProof/>
              <w:kern w:val="2"/>
              <w:sz w:val="24"/>
              <w:szCs w:val="24"/>
              <w:lang w:eastAsia="en-AU"/>
              <w14:ligatures w14:val="standardContextual"/>
            </w:rPr>
          </w:pPr>
          <w:hyperlink w:anchor="_Toc175586399" w:history="1">
            <w:r w:rsidR="005F7024" w:rsidRPr="009D43D3">
              <w:rPr>
                <w:rStyle w:val="Hyperlink"/>
                <w:noProof/>
              </w:rPr>
              <w:t>Responding to negative comments on social media</w:t>
            </w:r>
            <w:r w:rsidR="005F7024">
              <w:rPr>
                <w:noProof/>
                <w:webHidden/>
              </w:rPr>
              <w:tab/>
            </w:r>
            <w:r w:rsidR="005F7024">
              <w:rPr>
                <w:noProof/>
                <w:webHidden/>
              </w:rPr>
              <w:fldChar w:fldCharType="begin"/>
            </w:r>
            <w:r w:rsidR="005F7024">
              <w:rPr>
                <w:noProof/>
                <w:webHidden/>
              </w:rPr>
              <w:instrText xml:space="preserve"> PAGEREF _Toc175586399 \h </w:instrText>
            </w:r>
            <w:r w:rsidR="005F7024">
              <w:rPr>
                <w:noProof/>
                <w:webHidden/>
              </w:rPr>
            </w:r>
            <w:r w:rsidR="005F7024">
              <w:rPr>
                <w:noProof/>
                <w:webHidden/>
              </w:rPr>
              <w:fldChar w:fldCharType="separate"/>
            </w:r>
            <w:r w:rsidR="005F7024">
              <w:rPr>
                <w:noProof/>
                <w:webHidden/>
              </w:rPr>
              <w:t>5</w:t>
            </w:r>
            <w:r w:rsidR="005F7024">
              <w:rPr>
                <w:noProof/>
                <w:webHidden/>
              </w:rPr>
              <w:fldChar w:fldCharType="end"/>
            </w:r>
          </w:hyperlink>
        </w:p>
        <w:p w14:paraId="293460D8" w14:textId="1A8D27AE" w:rsidR="005F7024" w:rsidRDefault="00C3230A">
          <w:pPr>
            <w:pStyle w:val="TOC3"/>
            <w:rPr>
              <w:rFonts w:asciiTheme="minorHAnsi" w:eastAsiaTheme="minorEastAsia" w:hAnsiTheme="minorHAnsi" w:cstheme="minorBidi"/>
              <w:noProof/>
              <w:kern w:val="2"/>
              <w:sz w:val="24"/>
              <w:szCs w:val="24"/>
              <w:lang w:eastAsia="en-AU"/>
              <w14:ligatures w14:val="standardContextual"/>
            </w:rPr>
          </w:pPr>
          <w:hyperlink w:anchor="_Toc175586400" w:history="1">
            <w:r w:rsidR="005F7024" w:rsidRPr="009D43D3">
              <w:rPr>
                <w:rStyle w:val="Hyperlink"/>
                <w:noProof/>
              </w:rPr>
              <w:t>Access and approvals</w:t>
            </w:r>
            <w:r w:rsidR="005F7024">
              <w:rPr>
                <w:noProof/>
                <w:webHidden/>
              </w:rPr>
              <w:tab/>
            </w:r>
            <w:r w:rsidR="005F7024">
              <w:rPr>
                <w:noProof/>
                <w:webHidden/>
              </w:rPr>
              <w:fldChar w:fldCharType="begin"/>
            </w:r>
            <w:r w:rsidR="005F7024">
              <w:rPr>
                <w:noProof/>
                <w:webHidden/>
              </w:rPr>
              <w:instrText xml:space="preserve"> PAGEREF _Toc175586400 \h </w:instrText>
            </w:r>
            <w:r w:rsidR="005F7024">
              <w:rPr>
                <w:noProof/>
                <w:webHidden/>
              </w:rPr>
            </w:r>
            <w:r w:rsidR="005F7024">
              <w:rPr>
                <w:noProof/>
                <w:webHidden/>
              </w:rPr>
              <w:fldChar w:fldCharType="separate"/>
            </w:r>
            <w:r w:rsidR="005F7024">
              <w:rPr>
                <w:noProof/>
                <w:webHidden/>
              </w:rPr>
              <w:t>6</w:t>
            </w:r>
            <w:r w:rsidR="005F7024">
              <w:rPr>
                <w:noProof/>
                <w:webHidden/>
              </w:rPr>
              <w:fldChar w:fldCharType="end"/>
            </w:r>
          </w:hyperlink>
        </w:p>
        <w:p w14:paraId="59740965" w14:textId="61BE38EB"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401" w:history="1">
            <w:r w:rsidR="005F7024" w:rsidRPr="009D43D3">
              <w:rPr>
                <w:rStyle w:val="Hyperlink"/>
              </w:rPr>
              <w:t>Information security, privacy and risk mitigation</w:t>
            </w:r>
            <w:r w:rsidR="005F7024">
              <w:rPr>
                <w:webHidden/>
              </w:rPr>
              <w:tab/>
            </w:r>
            <w:r w:rsidR="005F7024">
              <w:rPr>
                <w:webHidden/>
              </w:rPr>
              <w:fldChar w:fldCharType="begin"/>
            </w:r>
            <w:r w:rsidR="005F7024">
              <w:rPr>
                <w:webHidden/>
              </w:rPr>
              <w:instrText xml:space="preserve"> PAGEREF _Toc175586401 \h </w:instrText>
            </w:r>
            <w:r w:rsidR="005F7024">
              <w:rPr>
                <w:webHidden/>
              </w:rPr>
            </w:r>
            <w:r w:rsidR="005F7024">
              <w:rPr>
                <w:webHidden/>
              </w:rPr>
              <w:fldChar w:fldCharType="separate"/>
            </w:r>
            <w:r w:rsidR="005F7024">
              <w:rPr>
                <w:webHidden/>
              </w:rPr>
              <w:t>6</w:t>
            </w:r>
            <w:r w:rsidR="005F7024">
              <w:rPr>
                <w:webHidden/>
              </w:rPr>
              <w:fldChar w:fldCharType="end"/>
            </w:r>
          </w:hyperlink>
        </w:p>
        <w:p w14:paraId="53995A1B" w14:textId="15443CF6"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402" w:history="1">
            <w:r w:rsidR="005F7024" w:rsidRPr="009D43D3">
              <w:rPr>
                <w:rStyle w:val="Hyperlink"/>
              </w:rPr>
              <w:t>Accountability</w:t>
            </w:r>
            <w:r w:rsidR="005F7024">
              <w:rPr>
                <w:webHidden/>
              </w:rPr>
              <w:tab/>
            </w:r>
            <w:r w:rsidR="005F7024">
              <w:rPr>
                <w:webHidden/>
              </w:rPr>
              <w:fldChar w:fldCharType="begin"/>
            </w:r>
            <w:r w:rsidR="005F7024">
              <w:rPr>
                <w:webHidden/>
              </w:rPr>
              <w:instrText xml:space="preserve"> PAGEREF _Toc175586402 \h </w:instrText>
            </w:r>
            <w:r w:rsidR="005F7024">
              <w:rPr>
                <w:webHidden/>
              </w:rPr>
            </w:r>
            <w:r w:rsidR="005F7024">
              <w:rPr>
                <w:webHidden/>
              </w:rPr>
              <w:fldChar w:fldCharType="separate"/>
            </w:r>
            <w:r w:rsidR="005F7024">
              <w:rPr>
                <w:webHidden/>
              </w:rPr>
              <w:t>7</w:t>
            </w:r>
            <w:r w:rsidR="005F7024">
              <w:rPr>
                <w:webHidden/>
              </w:rPr>
              <w:fldChar w:fldCharType="end"/>
            </w:r>
          </w:hyperlink>
        </w:p>
        <w:p w14:paraId="3D22A5A9" w14:textId="31D774D4"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403" w:history="1">
            <w:r w:rsidR="005F7024" w:rsidRPr="009D43D3">
              <w:rPr>
                <w:rStyle w:val="Hyperlink"/>
              </w:rPr>
              <w:t>References/related documents</w:t>
            </w:r>
            <w:r w:rsidR="005F7024">
              <w:rPr>
                <w:webHidden/>
              </w:rPr>
              <w:tab/>
            </w:r>
            <w:r w:rsidR="005F7024">
              <w:rPr>
                <w:webHidden/>
              </w:rPr>
              <w:fldChar w:fldCharType="begin"/>
            </w:r>
            <w:r w:rsidR="005F7024">
              <w:rPr>
                <w:webHidden/>
              </w:rPr>
              <w:instrText xml:space="preserve"> PAGEREF _Toc175586403 \h </w:instrText>
            </w:r>
            <w:r w:rsidR="005F7024">
              <w:rPr>
                <w:webHidden/>
              </w:rPr>
            </w:r>
            <w:r w:rsidR="005F7024">
              <w:rPr>
                <w:webHidden/>
              </w:rPr>
              <w:fldChar w:fldCharType="separate"/>
            </w:r>
            <w:r w:rsidR="005F7024">
              <w:rPr>
                <w:webHidden/>
              </w:rPr>
              <w:t>7</w:t>
            </w:r>
            <w:r w:rsidR="005F7024">
              <w:rPr>
                <w:webHidden/>
              </w:rPr>
              <w:fldChar w:fldCharType="end"/>
            </w:r>
          </w:hyperlink>
        </w:p>
        <w:p w14:paraId="753A14CA" w14:textId="54D3C933" w:rsidR="005F7024" w:rsidRDefault="00C3230A">
          <w:pPr>
            <w:pStyle w:val="TOC3"/>
            <w:rPr>
              <w:rFonts w:asciiTheme="minorHAnsi" w:eastAsiaTheme="minorEastAsia" w:hAnsiTheme="minorHAnsi" w:cstheme="minorBidi"/>
              <w:noProof/>
              <w:kern w:val="2"/>
              <w:sz w:val="24"/>
              <w:szCs w:val="24"/>
              <w:lang w:eastAsia="en-AU"/>
              <w14:ligatures w14:val="standardContextual"/>
            </w:rPr>
          </w:pPr>
          <w:hyperlink w:anchor="_Toc175586404" w:history="1">
            <w:r w:rsidR="005F7024" w:rsidRPr="009D43D3">
              <w:rPr>
                <w:rStyle w:val="Hyperlink"/>
                <w:noProof/>
              </w:rPr>
              <w:t>Policies and guidelines</w:t>
            </w:r>
            <w:r w:rsidR="005F7024">
              <w:rPr>
                <w:noProof/>
                <w:webHidden/>
              </w:rPr>
              <w:tab/>
            </w:r>
            <w:r w:rsidR="005F7024">
              <w:rPr>
                <w:noProof/>
                <w:webHidden/>
              </w:rPr>
              <w:fldChar w:fldCharType="begin"/>
            </w:r>
            <w:r w:rsidR="005F7024">
              <w:rPr>
                <w:noProof/>
                <w:webHidden/>
              </w:rPr>
              <w:instrText xml:space="preserve"> PAGEREF _Toc175586404 \h </w:instrText>
            </w:r>
            <w:r w:rsidR="005F7024">
              <w:rPr>
                <w:noProof/>
                <w:webHidden/>
              </w:rPr>
            </w:r>
            <w:r w:rsidR="005F7024">
              <w:rPr>
                <w:noProof/>
                <w:webHidden/>
              </w:rPr>
              <w:fldChar w:fldCharType="separate"/>
            </w:r>
            <w:r w:rsidR="005F7024">
              <w:rPr>
                <w:noProof/>
                <w:webHidden/>
              </w:rPr>
              <w:t>7</w:t>
            </w:r>
            <w:r w:rsidR="005F7024">
              <w:rPr>
                <w:noProof/>
                <w:webHidden/>
              </w:rPr>
              <w:fldChar w:fldCharType="end"/>
            </w:r>
          </w:hyperlink>
        </w:p>
        <w:p w14:paraId="503C85C3" w14:textId="6BDF9CEF"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405" w:history="1">
            <w:r w:rsidR="005F7024" w:rsidRPr="009D43D3">
              <w:rPr>
                <w:rStyle w:val="Hyperlink"/>
              </w:rPr>
              <w:t>Compliance</w:t>
            </w:r>
            <w:r w:rsidR="005F7024">
              <w:rPr>
                <w:webHidden/>
              </w:rPr>
              <w:tab/>
            </w:r>
            <w:r w:rsidR="005F7024">
              <w:rPr>
                <w:webHidden/>
              </w:rPr>
              <w:fldChar w:fldCharType="begin"/>
            </w:r>
            <w:r w:rsidR="005F7024">
              <w:rPr>
                <w:webHidden/>
              </w:rPr>
              <w:instrText xml:space="preserve"> PAGEREF _Toc175586405 \h </w:instrText>
            </w:r>
            <w:r w:rsidR="005F7024">
              <w:rPr>
                <w:webHidden/>
              </w:rPr>
            </w:r>
            <w:r w:rsidR="005F7024">
              <w:rPr>
                <w:webHidden/>
              </w:rPr>
              <w:fldChar w:fldCharType="separate"/>
            </w:r>
            <w:r w:rsidR="005F7024">
              <w:rPr>
                <w:webHidden/>
              </w:rPr>
              <w:t>7</w:t>
            </w:r>
            <w:r w:rsidR="005F7024">
              <w:rPr>
                <w:webHidden/>
              </w:rPr>
              <w:fldChar w:fldCharType="end"/>
            </w:r>
          </w:hyperlink>
        </w:p>
        <w:p w14:paraId="3CE477C3" w14:textId="66A751A2"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406" w:history="1">
            <w:r w:rsidR="005F7024" w:rsidRPr="009D43D3">
              <w:rPr>
                <w:rStyle w:val="Hyperlink"/>
              </w:rPr>
              <w:t>Policy review and currency</w:t>
            </w:r>
            <w:r w:rsidR="005F7024">
              <w:rPr>
                <w:webHidden/>
              </w:rPr>
              <w:tab/>
            </w:r>
            <w:r w:rsidR="005F7024">
              <w:rPr>
                <w:webHidden/>
              </w:rPr>
              <w:fldChar w:fldCharType="begin"/>
            </w:r>
            <w:r w:rsidR="005F7024">
              <w:rPr>
                <w:webHidden/>
              </w:rPr>
              <w:instrText xml:space="preserve"> PAGEREF _Toc175586406 \h </w:instrText>
            </w:r>
            <w:r w:rsidR="005F7024">
              <w:rPr>
                <w:webHidden/>
              </w:rPr>
            </w:r>
            <w:r w:rsidR="005F7024">
              <w:rPr>
                <w:webHidden/>
              </w:rPr>
              <w:fldChar w:fldCharType="separate"/>
            </w:r>
            <w:r w:rsidR="005F7024">
              <w:rPr>
                <w:webHidden/>
              </w:rPr>
              <w:t>7</w:t>
            </w:r>
            <w:r w:rsidR="005F7024">
              <w:rPr>
                <w:webHidden/>
              </w:rPr>
              <w:fldChar w:fldCharType="end"/>
            </w:r>
          </w:hyperlink>
        </w:p>
        <w:p w14:paraId="23D3393A" w14:textId="0DF65E48" w:rsidR="005F7024" w:rsidRDefault="00C3230A">
          <w:pPr>
            <w:pStyle w:val="TOC2"/>
            <w:rPr>
              <w:rFonts w:asciiTheme="minorHAnsi" w:eastAsiaTheme="minorEastAsia" w:hAnsiTheme="minorHAnsi" w:cstheme="minorBidi"/>
              <w:kern w:val="2"/>
              <w:sz w:val="24"/>
              <w:szCs w:val="24"/>
              <w:lang w:eastAsia="en-AU"/>
              <w14:ligatures w14:val="standardContextual"/>
            </w:rPr>
          </w:pPr>
          <w:hyperlink w:anchor="_Toc175586407" w:history="1">
            <w:r w:rsidR="005F7024" w:rsidRPr="009D43D3">
              <w:rPr>
                <w:rStyle w:val="Hyperlink"/>
              </w:rPr>
              <w:t>Version history</w:t>
            </w:r>
            <w:r w:rsidR="005F7024">
              <w:rPr>
                <w:webHidden/>
              </w:rPr>
              <w:tab/>
            </w:r>
            <w:r w:rsidR="005F7024">
              <w:rPr>
                <w:webHidden/>
              </w:rPr>
              <w:fldChar w:fldCharType="begin"/>
            </w:r>
            <w:r w:rsidR="005F7024">
              <w:rPr>
                <w:webHidden/>
              </w:rPr>
              <w:instrText xml:space="preserve"> PAGEREF _Toc175586407 \h </w:instrText>
            </w:r>
            <w:r w:rsidR="005F7024">
              <w:rPr>
                <w:webHidden/>
              </w:rPr>
            </w:r>
            <w:r w:rsidR="005F7024">
              <w:rPr>
                <w:webHidden/>
              </w:rPr>
              <w:fldChar w:fldCharType="separate"/>
            </w:r>
            <w:r w:rsidR="005F7024">
              <w:rPr>
                <w:webHidden/>
              </w:rPr>
              <w:t>7</w:t>
            </w:r>
            <w:r w:rsidR="005F7024">
              <w:rPr>
                <w:webHidden/>
              </w:rPr>
              <w:fldChar w:fldCharType="end"/>
            </w:r>
          </w:hyperlink>
        </w:p>
        <w:p w14:paraId="79472130" w14:textId="6A5F178A" w:rsidR="005F7024" w:rsidRDefault="00C3230A">
          <w:pPr>
            <w:pStyle w:val="TOC1"/>
            <w:rPr>
              <w:rFonts w:asciiTheme="minorHAnsi" w:eastAsiaTheme="minorEastAsia" w:hAnsiTheme="minorHAnsi" w:cstheme="minorBidi"/>
              <w:b w:val="0"/>
              <w:kern w:val="2"/>
              <w:sz w:val="24"/>
              <w:szCs w:val="24"/>
              <w:lang w:eastAsia="en-AU"/>
              <w14:ligatures w14:val="standardContextual"/>
            </w:rPr>
          </w:pPr>
          <w:hyperlink w:anchor="_Toc175586408" w:history="1">
            <w:r w:rsidR="005F7024" w:rsidRPr="009D43D3">
              <w:rPr>
                <w:rStyle w:val="Hyperlink"/>
              </w:rPr>
              <w:t>Appendix 1: Commission social media accounts</w:t>
            </w:r>
            <w:r w:rsidR="005F7024">
              <w:rPr>
                <w:webHidden/>
              </w:rPr>
              <w:tab/>
            </w:r>
            <w:r w:rsidR="005F7024">
              <w:rPr>
                <w:webHidden/>
              </w:rPr>
              <w:fldChar w:fldCharType="begin"/>
            </w:r>
            <w:r w:rsidR="005F7024">
              <w:rPr>
                <w:webHidden/>
              </w:rPr>
              <w:instrText xml:space="preserve"> PAGEREF _Toc175586408 \h </w:instrText>
            </w:r>
            <w:r w:rsidR="005F7024">
              <w:rPr>
                <w:webHidden/>
              </w:rPr>
            </w:r>
            <w:r w:rsidR="005F7024">
              <w:rPr>
                <w:webHidden/>
              </w:rPr>
              <w:fldChar w:fldCharType="separate"/>
            </w:r>
            <w:r w:rsidR="005F7024">
              <w:rPr>
                <w:webHidden/>
              </w:rPr>
              <w:t>8</w:t>
            </w:r>
            <w:r w:rsidR="005F7024">
              <w:rPr>
                <w:webHidden/>
              </w:rPr>
              <w:fldChar w:fldCharType="end"/>
            </w:r>
          </w:hyperlink>
        </w:p>
        <w:p w14:paraId="4ABEE596" w14:textId="038A83DA" w:rsidR="009241D8" w:rsidRDefault="009241D8" w:rsidP="48E08481">
          <w:pPr>
            <w:pStyle w:val="TOC1"/>
            <w:tabs>
              <w:tab w:val="clear" w:pos="10206"/>
              <w:tab w:val="right" w:leader="dot" w:pos="10200"/>
            </w:tabs>
            <w:rPr>
              <w:rStyle w:val="Hyperlink"/>
              <w:kern w:val="2"/>
              <w:lang w:eastAsia="en-AU"/>
              <w14:ligatures w14:val="standardContextual"/>
            </w:rPr>
          </w:pPr>
          <w:r>
            <w:fldChar w:fldCharType="end"/>
          </w:r>
        </w:p>
      </w:sdtContent>
    </w:sdt>
    <w:p w14:paraId="40147665" w14:textId="187A8901" w:rsidR="007638A4" w:rsidRDefault="007638A4"/>
    <w:p w14:paraId="5A96D925" w14:textId="649AEE1E" w:rsidR="007638A4" w:rsidRPr="007638A4" w:rsidRDefault="007638A4" w:rsidP="007638A4">
      <w:pPr>
        <w:rPr>
          <w:rFonts w:ascii="Arial" w:eastAsia="MS Gothic" w:hAnsi="Arial" w:cs="Arial"/>
          <w:bCs/>
          <w:color w:val="1D1937"/>
          <w:kern w:val="32"/>
          <w:sz w:val="36"/>
          <w:szCs w:val="40"/>
        </w:rPr>
      </w:pPr>
      <w:r>
        <w:br w:type="page"/>
      </w:r>
    </w:p>
    <w:p w14:paraId="515DAC52" w14:textId="3030CE1A" w:rsidR="00500F50" w:rsidRDefault="007F540E" w:rsidP="00500F50">
      <w:pPr>
        <w:pStyle w:val="Heading1"/>
      </w:pPr>
      <w:bookmarkStart w:id="0" w:name="_Toc175586391"/>
      <w:r>
        <w:lastRenderedPageBreak/>
        <w:t>Purpose</w:t>
      </w:r>
      <w:bookmarkEnd w:id="0"/>
    </w:p>
    <w:p w14:paraId="356993E9" w14:textId="77777777" w:rsidR="00C34A8F" w:rsidRDefault="00D24D66" w:rsidP="00D24D66">
      <w:pPr>
        <w:pStyle w:val="VDWCbody"/>
      </w:pPr>
      <w:r>
        <w:t>The Victorian Disability Worker Commission (the Commission), its employees and contractors use social media platforms and online communities (social media) to interact with each other, stakeholders, the community and to promote the Commission’s work in the public domain</w:t>
      </w:r>
      <w:bookmarkStart w:id="1" w:name="_Hlk55471082"/>
      <w:r>
        <w:t xml:space="preserve">. </w:t>
      </w:r>
    </w:p>
    <w:p w14:paraId="22D052D9" w14:textId="125080CB" w:rsidR="00F62D3B" w:rsidRPr="00484209" w:rsidRDefault="00D24D66" w:rsidP="00D24D66">
      <w:pPr>
        <w:pStyle w:val="VDWCbody"/>
      </w:pPr>
      <w:r>
        <w:t>This policy</w:t>
      </w:r>
      <w:r w:rsidRPr="4EC82F87">
        <w:rPr>
          <w:rStyle w:val="FootnoteReference"/>
        </w:rPr>
        <w:t xml:space="preserve"> </w:t>
      </w:r>
      <w:r>
        <w:t xml:space="preserve">has been developed to govern the </w:t>
      </w:r>
      <w:r w:rsidR="1CEBA25F">
        <w:t>creation and</w:t>
      </w:r>
      <w:r w:rsidR="1E5043EB">
        <w:t xml:space="preserve"> </w:t>
      </w:r>
      <w:r>
        <w:t xml:space="preserve">use of social media </w:t>
      </w:r>
      <w:r w:rsidR="26A81033">
        <w:t>content</w:t>
      </w:r>
      <w:r w:rsidR="72CC1FCA">
        <w:t xml:space="preserve"> </w:t>
      </w:r>
      <w:r>
        <w:t>by employees and contractors of the Commission</w:t>
      </w:r>
      <w:r w:rsidR="0045320D">
        <w:t>.</w:t>
      </w:r>
      <w:bookmarkEnd w:id="1"/>
    </w:p>
    <w:p w14:paraId="009CAA8A" w14:textId="7076A7ED" w:rsidR="00D24D66" w:rsidRDefault="00D24D66" w:rsidP="009E0E76">
      <w:pPr>
        <w:pStyle w:val="VDWCbodyafterbullets"/>
      </w:pPr>
      <w:bookmarkStart w:id="2" w:name="_Hlk34904202"/>
      <w:bookmarkEnd w:id="2"/>
      <w:r>
        <w:t>Employees must comply with their responsibilities under</w:t>
      </w:r>
      <w:r w:rsidR="00FC1D18">
        <w:t xml:space="preserve"> the</w:t>
      </w:r>
      <w:r>
        <w:t xml:space="preserve"> </w:t>
      </w:r>
      <w:r w:rsidR="00B36278" w:rsidRPr="4C1AFBC4">
        <w:rPr>
          <w:i/>
          <w:iCs/>
        </w:rPr>
        <w:t>Code of Conduct for Victorian Public Sector Employees 2015</w:t>
      </w:r>
      <w:r w:rsidR="00860389" w:rsidRPr="4C1AFBC4">
        <w:rPr>
          <w:i/>
          <w:iCs/>
        </w:rPr>
        <w:t xml:space="preserve"> </w:t>
      </w:r>
      <w:r w:rsidR="00860389">
        <w:t>(VPS Code of Conduct)</w:t>
      </w:r>
      <w:r w:rsidR="00B36278" w:rsidRPr="4C1AFBC4">
        <w:rPr>
          <w:i/>
          <w:iCs/>
        </w:rPr>
        <w:t xml:space="preserve"> </w:t>
      </w:r>
      <w:r w:rsidR="00B36278">
        <w:t>i</w:t>
      </w:r>
      <w:r>
        <w:t xml:space="preserve">n connection with their professional and personal use of social media. This includes, but is not limited to, obligations relating to confidentiality, public record-keeping, privacy, bullying and inappropriate behaviour, workplace safety, conflict of interest, upholding the Commission’s </w:t>
      </w:r>
      <w:r w:rsidR="000A3BF3">
        <w:t>values</w:t>
      </w:r>
      <w:r>
        <w:t xml:space="preserve">, and the appropriate use of government resources. </w:t>
      </w:r>
    </w:p>
    <w:p w14:paraId="15471D51" w14:textId="77777777" w:rsidR="00D24D66" w:rsidRPr="00DD06ED" w:rsidRDefault="00D24D66" w:rsidP="00D24D66">
      <w:pPr>
        <w:pStyle w:val="VDWCbody"/>
      </w:pPr>
      <w:r w:rsidRPr="00DD06ED">
        <w:t>This policy aims to:</w:t>
      </w:r>
    </w:p>
    <w:p w14:paraId="643C7435" w14:textId="226190C4" w:rsidR="00D24D66" w:rsidRDefault="00D24D66" w:rsidP="00D24D66">
      <w:pPr>
        <w:pStyle w:val="VDWCbullet1"/>
      </w:pPr>
      <w:r>
        <w:t>create a governance framework around social media use by staff</w:t>
      </w:r>
    </w:p>
    <w:p w14:paraId="7E42FB0A" w14:textId="53C30606" w:rsidR="00D24D66" w:rsidRDefault="00D24D66" w:rsidP="00D24D66">
      <w:pPr>
        <w:pStyle w:val="VDWCbullet1"/>
      </w:pPr>
      <w:r>
        <w:t>set out the Commission’s rules and procedures for social media use by staff</w:t>
      </w:r>
    </w:p>
    <w:p w14:paraId="2431BA16" w14:textId="77777777" w:rsidR="00762EDB" w:rsidRDefault="00D24D66" w:rsidP="00762EDB">
      <w:pPr>
        <w:pStyle w:val="VDWCbullet1"/>
      </w:pPr>
      <w:r>
        <w:t>help staff use social media confidently and responsibly within the government context</w:t>
      </w:r>
    </w:p>
    <w:p w14:paraId="25F85905" w14:textId="44BD1093" w:rsidR="00D24D66" w:rsidRPr="00484209" w:rsidRDefault="00D24D66" w:rsidP="00762EDB">
      <w:pPr>
        <w:pStyle w:val="VDWCbullet1"/>
      </w:pPr>
      <w:r>
        <w:t xml:space="preserve">ensure employees and contractors are aware of their obligations as public servants or contractors to government when using social media. </w:t>
      </w:r>
    </w:p>
    <w:p w14:paraId="07DF010C" w14:textId="322F0450" w:rsidR="00C92257" w:rsidRDefault="00D24D66" w:rsidP="009E0E76">
      <w:pPr>
        <w:pStyle w:val="VDWCbodyafterbullets"/>
        <w:rPr>
          <w:rFonts w:eastAsia="MS Gothic" w:cs="Arial"/>
          <w:bCs/>
          <w:color w:val="1D1937"/>
          <w:kern w:val="32"/>
          <w:sz w:val="36"/>
          <w:szCs w:val="40"/>
        </w:rPr>
      </w:pPr>
      <w:r>
        <w:t>This policy should be read in conjunction with</w:t>
      </w:r>
      <w:r w:rsidR="11814E58">
        <w:t xml:space="preserve"> </w:t>
      </w:r>
      <w:r>
        <w:t xml:space="preserve">the Victorian Public Sector Commission’s </w:t>
      </w:r>
      <w:r w:rsidR="00743A80">
        <w:t xml:space="preserve">(VPSC's) </w:t>
      </w:r>
      <w:hyperlink r:id="rId13">
        <w:r w:rsidRPr="4EC82F87">
          <w:rPr>
            <w:rStyle w:val="Hyperlink"/>
            <w:rFonts w:eastAsia="MS Mincho"/>
          </w:rPr>
          <w:t>Guidance for use of social media in the Victorian Public Sector</w:t>
        </w:r>
      </w:hyperlink>
      <w:r>
        <w:t xml:space="preserve"> &lt;https://vpsc.vic.gov.au/html-resources/guidance-for-the-use-of-social-media-in-the-victorian-public-sector/&gt;</w:t>
      </w:r>
      <w:bookmarkStart w:id="3" w:name="_Toc33002355"/>
      <w:r w:rsidR="00743A80">
        <w:t xml:space="preserve"> </w:t>
      </w:r>
    </w:p>
    <w:p w14:paraId="145A2B45" w14:textId="55D23626" w:rsidR="00F36E62" w:rsidRDefault="001A0C45" w:rsidP="00F36E62">
      <w:pPr>
        <w:pStyle w:val="Heading1"/>
      </w:pPr>
      <w:bookmarkStart w:id="4" w:name="_Toc175586392"/>
      <w:bookmarkEnd w:id="3"/>
      <w:r>
        <w:t>Application</w:t>
      </w:r>
      <w:bookmarkEnd w:id="4"/>
    </w:p>
    <w:p w14:paraId="48B86E0C" w14:textId="6A2DAACD" w:rsidR="00F36E62" w:rsidRDefault="75FD0969" w:rsidP="37BF6DAB">
      <w:pPr>
        <w:pStyle w:val="VDWCbody"/>
      </w:pPr>
      <w:r>
        <w:t>This policy applies to all workplace participants. For this policy, this includes employees, contractors, consultants and any individuals or groups undertaking activity for or on behalf of the Commission.</w:t>
      </w:r>
      <w:r w:rsidR="00C24D1A">
        <w:rPr>
          <w:rStyle w:val="FootnoteReference"/>
        </w:rPr>
        <w:footnoteReference w:id="2"/>
      </w:r>
    </w:p>
    <w:p w14:paraId="0B6B13D6" w14:textId="18E0E6F6" w:rsidR="00F36E62" w:rsidRPr="00195701" w:rsidRDefault="0D1BE367" w:rsidP="00857A98">
      <w:pPr>
        <w:pStyle w:val="Heading2"/>
      </w:pPr>
      <w:bookmarkStart w:id="5" w:name="_Toc175586393"/>
      <w:r>
        <w:t>Types of social media</w:t>
      </w:r>
      <w:bookmarkEnd w:id="5"/>
    </w:p>
    <w:p w14:paraId="4DC0E472" w14:textId="77777777" w:rsidR="0D1BE367" w:rsidRDefault="0D1BE367" w:rsidP="37BF6DAB">
      <w:pPr>
        <w:pStyle w:val="VDWCbody"/>
      </w:pPr>
      <w:r>
        <w:t>Social media includes but is not limited to:</w:t>
      </w:r>
    </w:p>
    <w:p w14:paraId="28F85AA2" w14:textId="77777777" w:rsidR="0D1BE367" w:rsidRDefault="0D1BE367" w:rsidP="37BF6DAB">
      <w:pPr>
        <w:pStyle w:val="VDWCbullet1"/>
      </w:pPr>
      <w:r>
        <w:t>social networking sites (e.g. Facebook, LinkedIn, Yammer, WeChat, Weibo, Snapchat)</w:t>
      </w:r>
    </w:p>
    <w:p w14:paraId="4F402D21" w14:textId="1F1A3BA4" w:rsidR="0D1BE367" w:rsidRDefault="0D1BE367" w:rsidP="37BF6DAB">
      <w:pPr>
        <w:pStyle w:val="VDWCbullet1"/>
      </w:pPr>
      <w:r>
        <w:t>video and photo sharing websites (e.g. Instagram, Flickr, YouTube, Pinterest, TikTok)</w:t>
      </w:r>
    </w:p>
    <w:p w14:paraId="2CFFD0F0" w14:textId="77777777" w:rsidR="0D1BE367" w:rsidRDefault="0D1BE367" w:rsidP="37BF6DAB">
      <w:pPr>
        <w:pStyle w:val="VDWCbullet1"/>
      </w:pPr>
      <w:r>
        <w:t>blogs, both personal and corporate</w:t>
      </w:r>
    </w:p>
    <w:p w14:paraId="4BB7C722" w14:textId="17875D33" w:rsidR="0D1BE367" w:rsidRDefault="0D1BE367" w:rsidP="37BF6DAB">
      <w:pPr>
        <w:pStyle w:val="VDWCbullet1"/>
      </w:pPr>
      <w:r>
        <w:t>micro-blogging (</w:t>
      </w:r>
      <w:r w:rsidR="00E831EA">
        <w:t>for example</w:t>
      </w:r>
      <w:r>
        <w:t xml:space="preserve"> </w:t>
      </w:r>
      <w:r w:rsidR="000A4E26">
        <w:t>X</w:t>
      </w:r>
      <w:r>
        <w:t>)</w:t>
      </w:r>
    </w:p>
    <w:p w14:paraId="350C3C31" w14:textId="2925562A" w:rsidR="0D1BE367" w:rsidRDefault="0D1BE367" w:rsidP="37BF6DAB">
      <w:pPr>
        <w:pStyle w:val="VDWCbullet1"/>
      </w:pPr>
      <w:r>
        <w:t>forums, discussion boards and groups (</w:t>
      </w:r>
      <w:r w:rsidR="00E831EA">
        <w:t xml:space="preserve">for example </w:t>
      </w:r>
      <w:r>
        <w:t>Google groups, Whirlpool)</w:t>
      </w:r>
    </w:p>
    <w:p w14:paraId="5251138F" w14:textId="18675769" w:rsidR="0D1BE367" w:rsidRDefault="0D1BE367" w:rsidP="37BF6DAB">
      <w:pPr>
        <w:pStyle w:val="VDWCbullet1"/>
      </w:pPr>
      <w:r>
        <w:t>wikis (</w:t>
      </w:r>
      <w:r w:rsidR="00E831EA">
        <w:t xml:space="preserve">for example </w:t>
      </w:r>
      <w:r>
        <w:t>Wikipedia)</w:t>
      </w:r>
    </w:p>
    <w:p w14:paraId="00D66180" w14:textId="77777777" w:rsidR="0D1BE367" w:rsidRDefault="0D1BE367" w:rsidP="37BF6DAB">
      <w:pPr>
        <w:pStyle w:val="VDWCbullet1"/>
      </w:pPr>
      <w:r>
        <w:t>podcasts</w:t>
      </w:r>
    </w:p>
    <w:p w14:paraId="7DF996C6" w14:textId="4F911BEE" w:rsidR="0D1BE367" w:rsidRDefault="0D1BE367" w:rsidP="37BF6DAB">
      <w:pPr>
        <w:pStyle w:val="VDWCbullet1"/>
      </w:pPr>
      <w:r>
        <w:t>email and instant messaging (</w:t>
      </w:r>
      <w:r w:rsidR="00E831EA">
        <w:t xml:space="preserve">for example </w:t>
      </w:r>
      <w:r>
        <w:t>WhatsApp)</w:t>
      </w:r>
    </w:p>
    <w:p w14:paraId="41790CA2" w14:textId="5B9972FC" w:rsidR="0D1BE367" w:rsidRDefault="0D1BE367" w:rsidP="37BF6DAB">
      <w:pPr>
        <w:pStyle w:val="VDWCbullet1"/>
      </w:pPr>
      <w:r>
        <w:t>social and digital advertising campaigns.</w:t>
      </w:r>
    </w:p>
    <w:p w14:paraId="6C9B6905" w14:textId="71F2D8EE" w:rsidR="00762EDB" w:rsidRDefault="00F40F65" w:rsidP="009E0E76">
      <w:pPr>
        <w:pStyle w:val="VDWCbodyafterbullets"/>
      </w:pPr>
      <w:r>
        <w:t>Social media c</w:t>
      </w:r>
      <w:r w:rsidR="17152577">
        <w:t xml:space="preserve">ontent </w:t>
      </w:r>
      <w:r w:rsidR="3AFD7539">
        <w:t xml:space="preserve">encompasses various material and actions and </w:t>
      </w:r>
      <w:proofErr w:type="gramStart"/>
      <w:r w:rsidR="17152577">
        <w:t>includes</w:t>
      </w:r>
      <w:r>
        <w:t>,</w:t>
      </w:r>
      <w:r w:rsidR="17152577">
        <w:t xml:space="preserve"> but</w:t>
      </w:r>
      <w:proofErr w:type="gramEnd"/>
      <w:r w:rsidR="17152577">
        <w:t xml:space="preserve"> is not limited to</w:t>
      </w:r>
      <w:r w:rsidR="35EF5DE3">
        <w:t>:</w:t>
      </w:r>
      <w:r w:rsidR="17152577">
        <w:t xml:space="preserve"> text (</w:t>
      </w:r>
      <w:r w:rsidR="00E831EA">
        <w:t xml:space="preserve">for example </w:t>
      </w:r>
      <w:r w:rsidR="17152577">
        <w:t>posts, articles and comments)</w:t>
      </w:r>
      <w:r w:rsidR="166280F8">
        <w:t xml:space="preserve"> including </w:t>
      </w:r>
      <w:r w:rsidR="11D8E3B0">
        <w:t>emoticons (e.g. a combination of symbols such as :-)</w:t>
      </w:r>
      <w:r w:rsidR="52B941BF">
        <w:t>)</w:t>
      </w:r>
      <w:r w:rsidR="11D8E3B0">
        <w:t>, ideographs (</w:t>
      </w:r>
      <w:r w:rsidR="00E831EA">
        <w:t xml:space="preserve">for </w:t>
      </w:r>
      <w:r w:rsidR="001C0C40">
        <w:t>example emojis</w:t>
      </w:r>
      <w:r w:rsidR="11D8E3B0">
        <w:t>) and other social media activities which can be interpreted as endorsement or criticism (</w:t>
      </w:r>
      <w:r w:rsidR="00E831EA">
        <w:t xml:space="preserve">for example </w:t>
      </w:r>
      <w:r w:rsidR="11D8E3B0">
        <w:t>‘likes’ or ‘thumbs down’ and re-</w:t>
      </w:r>
      <w:r w:rsidR="001C0C40">
        <w:t>shares/pos</w:t>
      </w:r>
      <w:r w:rsidR="001171B7">
        <w:t>ts</w:t>
      </w:r>
      <w:r w:rsidR="11D8E3B0">
        <w:t>).</w:t>
      </w:r>
      <w:bookmarkStart w:id="6" w:name="_Toc33002356"/>
      <w:bookmarkStart w:id="7" w:name="_Toc516242728"/>
      <w:bookmarkStart w:id="8" w:name="_Toc516560825"/>
      <w:bookmarkStart w:id="9" w:name="_Toc517082538"/>
      <w:bookmarkStart w:id="10" w:name="_Toc275403"/>
    </w:p>
    <w:p w14:paraId="3D0E20AA" w14:textId="77777777" w:rsidR="00056CF3" w:rsidRDefault="00056CF3" w:rsidP="00056CF3">
      <w:pPr>
        <w:pStyle w:val="Heading1"/>
      </w:pPr>
      <w:bookmarkStart w:id="11" w:name="_Toc175586394"/>
      <w:r>
        <w:lastRenderedPageBreak/>
        <w:t>Use of social media by Commission employees and contractors</w:t>
      </w:r>
      <w:bookmarkEnd w:id="11"/>
    </w:p>
    <w:p w14:paraId="39B3206A" w14:textId="19805DCE" w:rsidR="000F6101" w:rsidRDefault="000F6101">
      <w:pPr>
        <w:pStyle w:val="Heading2"/>
      </w:pPr>
      <w:bookmarkStart w:id="12" w:name="_Toc175586395"/>
      <w:r>
        <w:t>General conditions</w:t>
      </w:r>
      <w:bookmarkEnd w:id="6"/>
      <w:bookmarkEnd w:id="12"/>
    </w:p>
    <w:p w14:paraId="27EF4B44" w14:textId="0F43B4A6" w:rsidR="000F6101" w:rsidRPr="00390806" w:rsidRDefault="000F6101" w:rsidP="000F6101">
      <w:pPr>
        <w:pStyle w:val="VDWCbody"/>
      </w:pPr>
      <w:r>
        <w:t xml:space="preserve">The following requirements apply to </w:t>
      </w:r>
      <w:r w:rsidR="02BE1184">
        <w:t>the</w:t>
      </w:r>
      <w:r>
        <w:t xml:space="preserve"> us</w:t>
      </w:r>
      <w:r w:rsidR="3D1A91D0">
        <w:t>e of</w:t>
      </w:r>
      <w:r>
        <w:t xml:space="preserve"> social media</w:t>
      </w:r>
      <w:r w:rsidR="00A94C7B">
        <w:t xml:space="preserve"> by workplace participants</w:t>
      </w:r>
      <w:r>
        <w:t xml:space="preserve"> for any purpose:</w:t>
      </w:r>
    </w:p>
    <w:p w14:paraId="2227317E" w14:textId="56A12ACA" w:rsidR="000F6101" w:rsidRDefault="000F6101" w:rsidP="000E78A7">
      <w:pPr>
        <w:pStyle w:val="VDWCbullet1"/>
        <w:rPr>
          <w:rFonts w:eastAsia="Arial" w:cs="Arial"/>
        </w:rPr>
      </w:pPr>
      <w:r>
        <w:t xml:space="preserve">All </w:t>
      </w:r>
      <w:r w:rsidR="003413FE">
        <w:t>Commission</w:t>
      </w:r>
      <w:r>
        <w:t xml:space="preserve"> employees and contractors must comply with this policy and must use social media in accordance with this policy and all other relevant </w:t>
      </w:r>
      <w:r w:rsidR="003413FE">
        <w:t>Commission</w:t>
      </w:r>
      <w:r>
        <w:t xml:space="preserve"> policies and laws</w:t>
      </w:r>
      <w:r w:rsidR="000E78A7">
        <w:t xml:space="preserve">. This extends to both the use of social media channels for professional communications purposes, </w:t>
      </w:r>
      <w:r w:rsidR="742408AB">
        <w:t>and</w:t>
      </w:r>
      <w:r w:rsidR="000E78A7">
        <w:t xml:space="preserve"> personal use of social media outside of professional working hours where references to the Commission and its activities are made.</w:t>
      </w:r>
    </w:p>
    <w:p w14:paraId="54A274AE" w14:textId="5BF14B00" w:rsidR="000F6101" w:rsidRDefault="000F6101" w:rsidP="00E17103">
      <w:pPr>
        <w:pStyle w:val="VDWCbullet1"/>
      </w:pPr>
      <w:r>
        <w:t xml:space="preserve">Employees must promote an environment that encourages </w:t>
      </w:r>
      <w:proofErr w:type="gramStart"/>
      <w:r>
        <w:t>respect</w:t>
      </w:r>
      <w:proofErr w:type="gramEnd"/>
      <w:r w:rsidR="4E2F34B9">
        <w:t xml:space="preserve"> </w:t>
      </w:r>
      <w:r>
        <w:t>and all communications should be fair, objective and courteous</w:t>
      </w:r>
      <w:r w:rsidR="00E92F9B">
        <w:t xml:space="preserve"> (VPS Code of Conduct, clause 6.1 (Fair and objective treatment))</w:t>
      </w:r>
      <w:r>
        <w:t xml:space="preserve">. </w:t>
      </w:r>
    </w:p>
    <w:p w14:paraId="20AEBF8D" w14:textId="1731EF26" w:rsidR="00A649C1" w:rsidRDefault="00550114" w:rsidP="00E17103">
      <w:pPr>
        <w:pStyle w:val="VDWCbullet1"/>
      </w:pPr>
      <w:r>
        <w:t>Employees should act consistently with the Commission</w:t>
      </w:r>
      <w:r w:rsidR="006F1BB8">
        <w:t xml:space="preserve"> and VPS</w:t>
      </w:r>
      <w:r>
        <w:t xml:space="preserve"> values</w:t>
      </w:r>
      <w:r w:rsidR="00A649C1">
        <w:t>.</w:t>
      </w:r>
    </w:p>
    <w:p w14:paraId="003038CF" w14:textId="42E68E41" w:rsidR="000F6101" w:rsidRDefault="008F01DD" w:rsidP="00E17103">
      <w:pPr>
        <w:pStyle w:val="VDWCbullet1"/>
      </w:pPr>
      <w:r>
        <w:t xml:space="preserve">Users </w:t>
      </w:r>
      <w:r w:rsidR="000F6101">
        <w:t xml:space="preserve">should not post </w:t>
      </w:r>
      <w:r w:rsidR="00615564">
        <w:t>content</w:t>
      </w:r>
      <w:r w:rsidR="000F6101">
        <w:t xml:space="preserve"> likely to adversely affect </w:t>
      </w:r>
      <w:r w:rsidR="175D9E8C">
        <w:t>a</w:t>
      </w:r>
      <w:r w:rsidR="37418EF4">
        <w:t>n employee’s</w:t>
      </w:r>
      <w:r w:rsidR="000F6101">
        <w:t xml:space="preserve"> standing as a public official or bring themselves, the </w:t>
      </w:r>
      <w:r w:rsidR="003413FE">
        <w:t>Commission</w:t>
      </w:r>
      <w:r w:rsidR="000F6101">
        <w:t xml:space="preserve"> or the Victorian public sector into disrepute</w:t>
      </w:r>
      <w:r w:rsidR="00E92F9B">
        <w:t xml:space="preserve"> (VPS Code of Conduct, clause 3.9 (Public trust)</w:t>
      </w:r>
      <w:r w:rsidR="00C761A9">
        <w:t>)</w:t>
      </w:r>
      <w:r w:rsidR="03B5D329">
        <w:t>.</w:t>
      </w:r>
      <w:r w:rsidR="000F6101">
        <w:t xml:space="preserve"> </w:t>
      </w:r>
    </w:p>
    <w:p w14:paraId="55001997" w14:textId="7AD50EF5" w:rsidR="000F6101" w:rsidRDefault="000F6101" w:rsidP="00E17103">
      <w:pPr>
        <w:pStyle w:val="VDWCbullet1"/>
      </w:pPr>
      <w:r>
        <w:t>Employees</w:t>
      </w:r>
      <w:r w:rsidRPr="00262C4A">
        <w:t xml:space="preserve"> must </w:t>
      </w:r>
      <w:r>
        <w:t xml:space="preserve">remain apolitical and not </w:t>
      </w:r>
      <w:r w:rsidR="0EC66DB3">
        <w:t>include</w:t>
      </w:r>
      <w:r>
        <w:t xml:space="preserve"> </w:t>
      </w:r>
      <w:r w:rsidRPr="00484209">
        <w:t xml:space="preserve">statements </w:t>
      </w:r>
      <w:r>
        <w:t>promoting or criticising the policies of a political party</w:t>
      </w:r>
      <w:r w:rsidR="00E92F9B">
        <w:t xml:space="preserve"> (</w:t>
      </w:r>
      <w:r w:rsidR="00E92F9B" w:rsidRPr="006C7BA5">
        <w:t xml:space="preserve">VPS Code of Conduct, </w:t>
      </w:r>
      <w:r w:rsidR="00E92F9B">
        <w:t>clause</w:t>
      </w:r>
      <w:r w:rsidR="00E92F9B" w:rsidRPr="006C7BA5">
        <w:t xml:space="preserve"> </w:t>
      </w:r>
      <w:r w:rsidR="00E92F9B" w:rsidRPr="006C7BA5">
        <w:rPr>
          <w:iCs/>
        </w:rPr>
        <w:t xml:space="preserve">2.2 (Remaining </w:t>
      </w:r>
      <w:r w:rsidR="00E831EA">
        <w:rPr>
          <w:iCs/>
        </w:rPr>
        <w:t>a</w:t>
      </w:r>
      <w:r w:rsidR="00E92F9B" w:rsidRPr="006C7BA5">
        <w:rPr>
          <w:iCs/>
        </w:rPr>
        <w:t>political)</w:t>
      </w:r>
      <w:r w:rsidR="00E92F9B">
        <w:rPr>
          <w:iCs/>
        </w:rPr>
        <w:t>)</w:t>
      </w:r>
      <w:r>
        <w:t>.</w:t>
      </w:r>
      <w:r w:rsidR="003C7E49">
        <w:t xml:space="preserve"> </w:t>
      </w:r>
    </w:p>
    <w:p w14:paraId="7FE29F21" w14:textId="2B9C37B4" w:rsidR="000F6101" w:rsidRPr="00EE242F" w:rsidRDefault="000F6101" w:rsidP="00E17103">
      <w:pPr>
        <w:pStyle w:val="VDWCbullet1"/>
      </w:pPr>
      <w:r>
        <w:t xml:space="preserve">Employees and contractors </w:t>
      </w:r>
      <w:r w:rsidR="00875174">
        <w:t xml:space="preserve">should </w:t>
      </w:r>
      <w:r>
        <w:t xml:space="preserve">not depict or identify </w:t>
      </w:r>
      <w:r w:rsidR="003413FE">
        <w:t>Commission</w:t>
      </w:r>
      <w:r>
        <w:t xml:space="preserve"> employees by name or position or publish their image on social media without their express, prior, written permission.</w:t>
      </w:r>
    </w:p>
    <w:p w14:paraId="716CE646" w14:textId="7903EFC4" w:rsidR="000F6101" w:rsidRDefault="000F6101" w:rsidP="006C7BA5">
      <w:pPr>
        <w:pStyle w:val="VDWCbullet1"/>
      </w:pPr>
      <w:r w:rsidRPr="00484209">
        <w:t xml:space="preserve">Managers should ensure </w:t>
      </w:r>
      <w:r>
        <w:t>that the employees and contractors for whom they are responsible</w:t>
      </w:r>
      <w:r w:rsidRPr="00484209">
        <w:t xml:space="preserve"> are aware of and understand </w:t>
      </w:r>
      <w:r>
        <w:t>this policy and other relevant policies</w:t>
      </w:r>
      <w:r w:rsidR="1CC0CF07">
        <w:t>, such as the de</w:t>
      </w:r>
      <w:r w:rsidR="338C3C98">
        <w:t>partments’ policies reference</w:t>
      </w:r>
      <w:r w:rsidR="4AB60D48">
        <w:t>d</w:t>
      </w:r>
      <w:r w:rsidR="338C3C98">
        <w:t xml:space="preserve"> in this policy</w:t>
      </w:r>
      <w:r>
        <w:t>.</w:t>
      </w:r>
    </w:p>
    <w:p w14:paraId="6288DCFF" w14:textId="7418B56E" w:rsidR="00DA3497" w:rsidRDefault="000F6101" w:rsidP="009E0E76">
      <w:pPr>
        <w:pStyle w:val="VDWCbodyafterbullets"/>
      </w:pPr>
      <w:r>
        <w:t xml:space="preserve">Non-compliance with this policy </w:t>
      </w:r>
      <w:r w:rsidR="162DF20B">
        <w:t xml:space="preserve">or the policies referred to therein </w:t>
      </w:r>
      <w:r>
        <w:t xml:space="preserve">may constitute a breach of employment or contractual obligations, including a contravention of the </w:t>
      </w:r>
      <w:r w:rsidR="00860389">
        <w:t xml:space="preserve">VPS </w:t>
      </w:r>
      <w:r w:rsidR="00B36278">
        <w:t>Code of Conduct</w:t>
      </w:r>
      <w:r>
        <w:t>. If an employee fails to comply with this policy, they may face disciplinary action and, in serious cases, termination of employment.</w:t>
      </w:r>
    </w:p>
    <w:p w14:paraId="55B141A9" w14:textId="77777777" w:rsidR="00DA3497" w:rsidRDefault="00DA3497" w:rsidP="00DA3497">
      <w:pPr>
        <w:pStyle w:val="Heading2"/>
      </w:pPr>
      <w:bookmarkStart w:id="13" w:name="_Toc175586396"/>
      <w:r>
        <w:t>Using social media for personal use</w:t>
      </w:r>
      <w:bookmarkEnd w:id="13"/>
    </w:p>
    <w:p w14:paraId="0C30D254" w14:textId="77777777" w:rsidR="00DA3497" w:rsidRDefault="00DA3497" w:rsidP="00DA3497">
      <w:pPr>
        <w:pStyle w:val="VDWCbody"/>
      </w:pPr>
      <w:r>
        <w:t>Employees and contractors must comply with the Commission’s values and the values set out in the</w:t>
      </w:r>
      <w:r w:rsidRPr="4C1AFBC4">
        <w:rPr>
          <w:i/>
          <w:iCs/>
        </w:rPr>
        <w:t xml:space="preserve"> </w:t>
      </w:r>
      <w:r>
        <w:t xml:space="preserve">VPS Code of Conduct in their interactions with others including colleagues, partner organisations, clients, stakeholders and the public. </w:t>
      </w:r>
    </w:p>
    <w:p w14:paraId="4801A380" w14:textId="77777777" w:rsidR="00DA3497" w:rsidRPr="00EE242F" w:rsidRDefault="00DA3497" w:rsidP="00DA3497">
      <w:pPr>
        <w:pStyle w:val="VDWCbody"/>
      </w:pPr>
      <w:r>
        <w:t>Employees’ obligations continue when using social media for personal use. If an employee or contractor uses personal social media accounts (including anonymised accounts) they must:</w:t>
      </w:r>
    </w:p>
    <w:p w14:paraId="01EA4E2E" w14:textId="77777777" w:rsidR="00DA3497" w:rsidRPr="00FC6B0B" w:rsidRDefault="00DA3497" w:rsidP="00DA3497">
      <w:pPr>
        <w:pStyle w:val="VDWCbullet1"/>
      </w:pPr>
      <w:r>
        <w:t xml:space="preserve">avoid giving endorsements where it would lead to an actual or perceived conflict of interest with their duties as a public servant or a contractor to the Commission or breach their employment obligations. The Commission’s Conflict of interest policy should be consulted if in doubt. </w:t>
      </w:r>
    </w:p>
    <w:p w14:paraId="14C5E4AC" w14:textId="77777777" w:rsidR="00DA3497" w:rsidRPr="00BE7865" w:rsidRDefault="00DA3497" w:rsidP="00DA3497">
      <w:pPr>
        <w:pStyle w:val="VDWCbullet1"/>
      </w:pPr>
      <w:r w:rsidRPr="00BE7865">
        <w:t xml:space="preserve">ensure </w:t>
      </w:r>
      <w:r>
        <w:t>that content to or from</w:t>
      </w:r>
      <w:r w:rsidRPr="00BE7865">
        <w:t xml:space="preserve"> </w:t>
      </w:r>
      <w:r>
        <w:t xml:space="preserve">personal </w:t>
      </w:r>
      <w:r w:rsidRPr="00BE7865">
        <w:t xml:space="preserve">social media </w:t>
      </w:r>
      <w:r>
        <w:t>accounts does not purport to be and limit potential interpretation</w:t>
      </w:r>
      <w:r w:rsidRPr="00BE7865">
        <w:t xml:space="preserve"> as an official statement on behalf of </w:t>
      </w:r>
      <w:r>
        <w:t>the Commission</w:t>
      </w:r>
      <w:r w:rsidRPr="00BE7865">
        <w:t>.</w:t>
      </w:r>
    </w:p>
    <w:p w14:paraId="06E2698A" w14:textId="77777777" w:rsidR="00DA3497" w:rsidRPr="004A2B49" w:rsidRDefault="00DA3497" w:rsidP="00DA3497">
      <w:pPr>
        <w:pStyle w:val="VDWCbullet1"/>
      </w:pPr>
      <w:r w:rsidRPr="004A2B49">
        <w:t xml:space="preserve">use </w:t>
      </w:r>
      <w:r>
        <w:t>personal</w:t>
      </w:r>
      <w:r w:rsidRPr="004A2B49">
        <w:t xml:space="preserve"> social media </w:t>
      </w:r>
      <w:r>
        <w:t>in their own time or at times acceptable to the employee’s line manager</w:t>
      </w:r>
      <w:r w:rsidRPr="004A2B49">
        <w:t xml:space="preserve">. Refer to </w:t>
      </w:r>
      <w:r>
        <w:t xml:space="preserve">the </w:t>
      </w:r>
      <w:r w:rsidRPr="004A2B49">
        <w:t xml:space="preserve">Acceptable Use of Technology </w:t>
      </w:r>
      <w:r>
        <w:t>p</w:t>
      </w:r>
      <w:r w:rsidRPr="004A2B49">
        <w:t>olicy for further details.</w:t>
      </w:r>
    </w:p>
    <w:p w14:paraId="36F78F73" w14:textId="77777777" w:rsidR="00DA3497" w:rsidRPr="004A2B49" w:rsidRDefault="00DA3497" w:rsidP="00DA3497">
      <w:pPr>
        <w:pStyle w:val="VDWCbullet1"/>
      </w:pPr>
      <w:r>
        <w:t xml:space="preserve">not use a Commission (e.g. </w:t>
      </w:r>
      <w:hyperlink r:id="rId14">
        <w:r w:rsidRPr="4C1AFBC4">
          <w:rPr>
            <w:rStyle w:val="Hyperlink"/>
          </w:rPr>
          <w:t>name@vdwc.vic.gov.au</w:t>
        </w:r>
      </w:hyperlink>
      <w:r>
        <w:t>) email address to register for social media accounts. Use of work emails may breach the Commission’s information security see the Acceptable Use of Technology policy.</w:t>
      </w:r>
    </w:p>
    <w:p w14:paraId="52471115" w14:textId="0E709C98" w:rsidR="00DA3497" w:rsidRDefault="00DA3497" w:rsidP="00DA3497">
      <w:pPr>
        <w:pStyle w:val="VDWCbullet1"/>
      </w:pPr>
      <w:r>
        <w:t xml:space="preserve">not conduct official business. Professional networking (i.e. LinkedIn) </w:t>
      </w:r>
      <w:r w:rsidR="00997559">
        <w:t>is</w:t>
      </w:r>
      <w:r>
        <w:t xml:space="preserve"> an exception to this requirement in certain instances where approved content from VDWC account can be shared/reposted/liked by an </w:t>
      </w:r>
      <w:proofErr w:type="gramStart"/>
      <w:r>
        <w:t>individual’s  LinkedIn</w:t>
      </w:r>
      <w:proofErr w:type="gramEnd"/>
      <w:r>
        <w:t xml:space="preserve"> account.</w:t>
      </w:r>
    </w:p>
    <w:p w14:paraId="0B673876" w14:textId="77777777" w:rsidR="00DA3497" w:rsidRDefault="00DA3497" w:rsidP="00DA3497">
      <w:pPr>
        <w:pStyle w:val="VDWCbullet1"/>
      </w:pPr>
      <w:r>
        <w:t>Use of a pseudonym (e.g. anonymously and/or using a non-verified social media account) may not prevent a finding that they have breached the VPS Code of Conduct.</w:t>
      </w:r>
    </w:p>
    <w:p w14:paraId="11EDB494" w14:textId="32EB20C8" w:rsidR="00DA3497" w:rsidRDefault="00DA3497" w:rsidP="00DA3497">
      <w:pPr>
        <w:pStyle w:val="VDWCbodyafterbullets"/>
        <w:rPr>
          <w:rFonts w:eastAsia="Arial" w:cs="Arial"/>
        </w:rPr>
      </w:pPr>
      <w:r>
        <w:t>These obligations extend to the use of an individual’s personal social media accounts due to the unique nature of public sector employment: expressing personal views via social media can reflect on us as individuals as well as the Commission, government</w:t>
      </w:r>
      <w:r w:rsidR="00C40593">
        <w:t xml:space="preserve">, </w:t>
      </w:r>
      <w:r>
        <w:t xml:space="preserve">and the Victorian public </w:t>
      </w:r>
      <w:proofErr w:type="gramStart"/>
      <w:r>
        <w:t>service as a whole</w:t>
      </w:r>
      <w:proofErr w:type="gramEnd"/>
      <w:r>
        <w:t xml:space="preserve">. </w:t>
      </w:r>
    </w:p>
    <w:p w14:paraId="67353D99" w14:textId="77777777" w:rsidR="00DA3497" w:rsidRDefault="00DA3497" w:rsidP="00DA3497">
      <w:pPr>
        <w:pStyle w:val="VDWCbody"/>
      </w:pPr>
      <w:r w:rsidRPr="11D8E3B0">
        <w:lastRenderedPageBreak/>
        <w:t xml:space="preserve">If </w:t>
      </w:r>
      <w:r>
        <w:t xml:space="preserve">a workplace participant </w:t>
      </w:r>
      <w:r w:rsidRPr="11D8E3B0">
        <w:t xml:space="preserve">feels that they have a conflict of values where their personal values conflict with </w:t>
      </w:r>
      <w:r>
        <w:t xml:space="preserve">their </w:t>
      </w:r>
      <w:proofErr w:type="gramStart"/>
      <w:r>
        <w:t>work</w:t>
      </w:r>
      <w:proofErr w:type="gramEnd"/>
      <w:r>
        <w:t xml:space="preserve"> they should:</w:t>
      </w:r>
    </w:p>
    <w:p w14:paraId="0088FA64" w14:textId="77777777" w:rsidR="00DA3497" w:rsidRDefault="00DA3497" w:rsidP="00DA3497">
      <w:pPr>
        <w:pStyle w:val="VDWCbody"/>
        <w:numPr>
          <w:ilvl w:val="0"/>
          <w:numId w:val="45"/>
        </w:numPr>
      </w:pPr>
      <w:r>
        <w:t xml:space="preserve">refer to the Commission </w:t>
      </w:r>
      <w:hyperlink r:id="rId15" w:history="1">
        <w:r>
          <w:rPr>
            <w:rStyle w:val="Hyperlink"/>
          </w:rPr>
          <w:t>conflict of interest policy</w:t>
        </w:r>
      </w:hyperlink>
    </w:p>
    <w:p w14:paraId="21FA7FB5" w14:textId="77777777" w:rsidR="00DA3497" w:rsidRDefault="00DA3497" w:rsidP="00DA3497">
      <w:pPr>
        <w:pStyle w:val="VDWCbody"/>
        <w:numPr>
          <w:ilvl w:val="0"/>
          <w:numId w:val="45"/>
        </w:numPr>
      </w:pPr>
      <w:r w:rsidRPr="11D8E3B0">
        <w:t>seek advice</w:t>
      </w:r>
      <w:r>
        <w:t xml:space="preserve"> from your manager or the </w:t>
      </w:r>
      <w:r w:rsidRPr="11D8E3B0">
        <w:t xml:space="preserve">Commission’s </w:t>
      </w:r>
      <w:r>
        <w:t xml:space="preserve">Manager Corporate Services </w:t>
      </w:r>
    </w:p>
    <w:p w14:paraId="101B9572" w14:textId="62DF7C46" w:rsidR="00DA3497" w:rsidRDefault="00DA3497" w:rsidP="00725CFD">
      <w:pPr>
        <w:pStyle w:val="VDWCbody"/>
      </w:pPr>
      <w:r>
        <w:t>This can assist in making a decision that preserves both your integrity and that of the Commission and the Victorian public service.</w:t>
      </w:r>
    </w:p>
    <w:p w14:paraId="7E05B21C" w14:textId="1D1FB0BD" w:rsidR="000F6101" w:rsidRDefault="00F36E62">
      <w:pPr>
        <w:pStyle w:val="Heading2"/>
      </w:pPr>
      <w:bookmarkStart w:id="14" w:name="_Toc175586397"/>
      <w:r>
        <w:t>U</w:t>
      </w:r>
      <w:r w:rsidR="000F6101">
        <w:t xml:space="preserve">sing </w:t>
      </w:r>
      <w:r w:rsidR="009A479E">
        <w:t xml:space="preserve">Commission </w:t>
      </w:r>
      <w:r w:rsidR="000F6101">
        <w:t xml:space="preserve">social media for </w:t>
      </w:r>
      <w:r w:rsidR="00A94C7B">
        <w:t xml:space="preserve">official </w:t>
      </w:r>
      <w:r w:rsidR="000F6101">
        <w:t>purposes</w:t>
      </w:r>
      <w:bookmarkEnd w:id="14"/>
    </w:p>
    <w:p w14:paraId="3B8ED22F" w14:textId="6A320D48" w:rsidR="000F6101" w:rsidRDefault="000F6101" w:rsidP="000F6101">
      <w:pPr>
        <w:pStyle w:val="VDWCbody"/>
      </w:pPr>
      <w:r>
        <w:t xml:space="preserve">The </w:t>
      </w:r>
      <w:r w:rsidR="003413FE">
        <w:t>Commission</w:t>
      </w:r>
      <w:r>
        <w:t xml:space="preserve"> operates multiple social </w:t>
      </w:r>
      <w:r w:rsidR="5052CB67">
        <w:t>media</w:t>
      </w:r>
      <w:r w:rsidR="3C9B3D3E">
        <w:t xml:space="preserve"> accounts</w:t>
      </w:r>
      <w:r>
        <w:t xml:space="preserve"> (set out in Appendix 1). These are the </w:t>
      </w:r>
      <w:r w:rsidR="00050EF7">
        <w:t xml:space="preserve">official </w:t>
      </w:r>
      <w:r>
        <w:t xml:space="preserve">channels through which the </w:t>
      </w:r>
      <w:r w:rsidR="003413FE">
        <w:t>Commission</w:t>
      </w:r>
      <w:r>
        <w:t xml:space="preserve"> communicates about strategic priorities and engages with stakeholders and the community.</w:t>
      </w:r>
    </w:p>
    <w:p w14:paraId="1402F3AC" w14:textId="2A318D6E" w:rsidR="009D4684" w:rsidRPr="00484209" w:rsidRDefault="009D4684" w:rsidP="000F6101">
      <w:pPr>
        <w:pStyle w:val="VDWCbody"/>
      </w:pPr>
      <w:r>
        <w:t xml:space="preserve">The Digital Media and Communications Officer is </w:t>
      </w:r>
      <w:r w:rsidR="00DA3497">
        <w:t xml:space="preserve">trained to use the social media accounts and is </w:t>
      </w:r>
      <w:r>
        <w:t xml:space="preserve">authorised to post on VDWC social media channels. In the absence of the Digital Media and Communications Officer, the Senior Engagement and Communications Officer and the Community Education Officer are authorised to post on social media. All posts are </w:t>
      </w:r>
      <w:r w:rsidR="00C40593">
        <w:t xml:space="preserve">approved </w:t>
      </w:r>
      <w:r>
        <w:t>by the Manager Communications and Engagement.</w:t>
      </w:r>
    </w:p>
    <w:p w14:paraId="68931D45" w14:textId="65E7F360" w:rsidR="1E6B8D65" w:rsidRPr="00E831EA" w:rsidRDefault="00DA3497" w:rsidP="00E86348">
      <w:pPr>
        <w:pStyle w:val="Heading3"/>
      </w:pPr>
      <w:bookmarkStart w:id="15" w:name="_Toc175586398"/>
      <w:r>
        <w:rPr>
          <w:b w:val="0"/>
          <w:bCs w:val="0"/>
          <w:sz w:val="20"/>
          <w:szCs w:val="20"/>
        </w:rPr>
        <w:t>When posting on social media the VDWC</w:t>
      </w:r>
      <w:r w:rsidR="009D4684" w:rsidRPr="00E809DD">
        <w:rPr>
          <w:b w:val="0"/>
          <w:bCs w:val="0"/>
          <w:sz w:val="20"/>
          <w:szCs w:val="20"/>
        </w:rPr>
        <w:t xml:space="preserve"> will:</w:t>
      </w:r>
      <w:bookmarkEnd w:id="15"/>
    </w:p>
    <w:p w14:paraId="099590DF" w14:textId="00465D71" w:rsidR="000F6101" w:rsidRDefault="000F6101" w:rsidP="00D31273">
      <w:pPr>
        <w:pStyle w:val="VDWCbullet1"/>
      </w:pPr>
      <w:r>
        <w:t xml:space="preserve">be accurate, concise and informative when explaining </w:t>
      </w:r>
      <w:r w:rsidR="003413FE">
        <w:t>Commission</w:t>
      </w:r>
      <w:r>
        <w:t xml:space="preserve"> policies and programs on social media</w:t>
      </w:r>
      <w:r w:rsidR="00AF73FD">
        <w:t xml:space="preserve">, and </w:t>
      </w:r>
      <w:r>
        <w:t>be receptive to public views or comments</w:t>
      </w:r>
    </w:p>
    <w:p w14:paraId="2CC92760" w14:textId="77777777" w:rsidR="00D0240C" w:rsidRPr="00A60981" w:rsidRDefault="00D0240C" w:rsidP="00D0240C">
      <w:pPr>
        <w:pStyle w:val="VDWCbullet1"/>
        <w:rPr>
          <w:rFonts w:eastAsia="Arial" w:cs="Arial"/>
        </w:rPr>
      </w:pPr>
      <w:r>
        <w:t>not depict or identify any person including stakeholders, including people with disability, their families or carer, or others on social media without their express, prior written permission, or the express, prior written permission of their guardian (if applicable). Where the Commission uses a photo of an individual or image from an event</w:t>
      </w:r>
      <w:r w:rsidRPr="00A60981">
        <w:t>, a release form must be completed to ensure permission from individuals is always provided</w:t>
      </w:r>
    </w:p>
    <w:p w14:paraId="49E36007" w14:textId="77CE28E3" w:rsidR="000F6101" w:rsidRDefault="000F6101" w:rsidP="00E17103">
      <w:pPr>
        <w:pStyle w:val="VDWCbullet1"/>
      </w:pPr>
      <w:r>
        <w:t xml:space="preserve">not infringe the intellectual property rights or moral rights of third parties. This means that they must not post trademarks, </w:t>
      </w:r>
      <w:r w:rsidRPr="00484209">
        <w:t xml:space="preserve">copyright </w:t>
      </w:r>
      <w:r>
        <w:t xml:space="preserve">or any intellectual property of third parties (that is, material not created by or owned by the </w:t>
      </w:r>
      <w:r w:rsidR="003413FE">
        <w:t>Commission</w:t>
      </w:r>
      <w:r>
        <w:t>). Permission must be obtained before any third-party content is posted on any social media account (whether department operated or otherwise).</w:t>
      </w:r>
      <w:r w:rsidRPr="00484209">
        <w:t xml:space="preserve"> This includes images</w:t>
      </w:r>
      <w:r>
        <w:t xml:space="preserve"> (including photographs and drawings)</w:t>
      </w:r>
      <w:r w:rsidRPr="00484209">
        <w:t>, graphics</w:t>
      </w:r>
      <w:r>
        <w:t xml:space="preserve"> (including diagrams)</w:t>
      </w:r>
      <w:r w:rsidRPr="00484209">
        <w:t>, sound</w:t>
      </w:r>
      <w:r>
        <w:t>s</w:t>
      </w:r>
      <w:r w:rsidRPr="00484209">
        <w:t>, music, video</w:t>
      </w:r>
      <w:r>
        <w:t xml:space="preserve"> or other media. Should you require any advice about whether a post would infringe the intellectual property rights or moral rights of a third party, please contact </w:t>
      </w:r>
      <w:r w:rsidR="003413FE">
        <w:t>the Commission’s legal team</w:t>
      </w:r>
      <w:r w:rsidR="00A24948">
        <w:t xml:space="preserve"> before posting</w:t>
      </w:r>
    </w:p>
    <w:p w14:paraId="7F25C11E" w14:textId="32E8A83B" w:rsidR="000F6101" w:rsidRDefault="000F6101" w:rsidP="00E17103">
      <w:pPr>
        <w:pStyle w:val="VDWCbullet1"/>
      </w:pPr>
      <w:r>
        <w:t>be</w:t>
      </w:r>
      <w:r w:rsidRPr="00484209">
        <w:t xml:space="preserve"> respectful of other opinions</w:t>
      </w:r>
      <w:r>
        <w:t>, cultures and beliefs when posting material on social media or interacting with other social media users</w:t>
      </w:r>
    </w:p>
    <w:p w14:paraId="7A6DCA69" w14:textId="228AAD23" w:rsidR="00802C92" w:rsidRDefault="000F6101" w:rsidP="00E17103">
      <w:pPr>
        <w:pStyle w:val="VDWCbullet1"/>
      </w:pPr>
      <w:r>
        <w:t>e</w:t>
      </w:r>
      <w:r w:rsidRPr="00484209">
        <w:t xml:space="preserve">nsure </w:t>
      </w:r>
      <w:r>
        <w:t xml:space="preserve">that </w:t>
      </w:r>
      <w:r w:rsidRPr="00484209">
        <w:t>information</w:t>
      </w:r>
      <w:r>
        <w:t xml:space="preserve"> posted</w:t>
      </w:r>
      <w:r w:rsidRPr="00484209">
        <w:t xml:space="preserve"> is factually correct</w:t>
      </w:r>
      <w:r>
        <w:t xml:space="preserve"> and c</w:t>
      </w:r>
      <w:r w:rsidRPr="00484209">
        <w:t xml:space="preserve">ite sources as </w:t>
      </w:r>
      <w:r>
        <w:t>appropriate</w:t>
      </w:r>
    </w:p>
    <w:p w14:paraId="7A783E65" w14:textId="3D20D90E" w:rsidR="00802C92" w:rsidRDefault="000F6101" w:rsidP="00E17103">
      <w:pPr>
        <w:pStyle w:val="VDWCbullet1"/>
      </w:pPr>
      <w:bookmarkStart w:id="16" w:name="_Hlk55471776"/>
      <w:r>
        <w:t>f</w:t>
      </w:r>
      <w:r w:rsidR="4136D164">
        <w:t>or</w:t>
      </w:r>
      <w:r>
        <w:t xml:space="preserve"> material of a technical or specialised nature, obtain appropriate approval from a </w:t>
      </w:r>
      <w:r w:rsidR="00802C92">
        <w:t>Commission</w:t>
      </w:r>
      <w:r>
        <w:t xml:space="preserve"> subject matter expert, manager or </w:t>
      </w:r>
      <w:r w:rsidR="00640F77">
        <w:t xml:space="preserve">the </w:t>
      </w:r>
      <w:r w:rsidR="00A24948">
        <w:t xml:space="preserve">Director </w:t>
      </w:r>
      <w:r>
        <w:t>before posting</w:t>
      </w:r>
      <w:r w:rsidR="0DD82F36">
        <w:t xml:space="preserve"> to ensure information is accurate</w:t>
      </w:r>
      <w:bookmarkEnd w:id="16"/>
    </w:p>
    <w:p w14:paraId="41896B2E" w14:textId="6B2FAFF0" w:rsidR="37BF6DAB" w:rsidRPr="00BB12A0" w:rsidRDefault="00E831EA" w:rsidP="002774B6">
      <w:pPr>
        <w:pStyle w:val="VDWCbullet1"/>
        <w:rPr>
          <w:rFonts w:eastAsia="Arial" w:cs="Arial"/>
        </w:rPr>
      </w:pPr>
      <w:r>
        <w:t>i</w:t>
      </w:r>
      <w:r w:rsidR="000F6101">
        <w:t xml:space="preserve">f </w:t>
      </w:r>
      <w:r w:rsidR="00AF63E3">
        <w:t>they</w:t>
      </w:r>
      <w:r w:rsidR="000F6101">
        <w:t xml:space="preserve"> identif</w:t>
      </w:r>
      <w:r w:rsidR="00AF63E3">
        <w:t>y</w:t>
      </w:r>
      <w:r w:rsidR="000F6101">
        <w:t xml:space="preserve"> an error in material published on a </w:t>
      </w:r>
      <w:r w:rsidR="00640F77">
        <w:t>Commission</w:t>
      </w:r>
      <w:r w:rsidR="000F6101">
        <w:t xml:space="preserve">-operated social media account, </w:t>
      </w:r>
      <w:r w:rsidR="00C47E2C">
        <w:t>act</w:t>
      </w:r>
      <w:r w:rsidR="000F6101">
        <w:t xml:space="preserve"> to </w:t>
      </w:r>
      <w:r w:rsidR="00AF63E3">
        <w:t xml:space="preserve">promptly </w:t>
      </w:r>
      <w:r w:rsidR="000F6101">
        <w:t xml:space="preserve">correct the content. Please contact </w:t>
      </w:r>
      <w:r w:rsidR="00B44242">
        <w:t xml:space="preserve">the </w:t>
      </w:r>
      <w:r w:rsidR="009D4E7E">
        <w:t xml:space="preserve">Manager </w:t>
      </w:r>
      <w:r w:rsidR="004B25B1">
        <w:t xml:space="preserve">Communications and Engagement </w:t>
      </w:r>
      <w:r w:rsidR="000F6101">
        <w:t xml:space="preserve">for advice about the correction </w:t>
      </w:r>
      <w:r w:rsidR="24726263">
        <w:t xml:space="preserve">or removal </w:t>
      </w:r>
      <w:r w:rsidR="000F6101">
        <w:t>of content</w:t>
      </w:r>
      <w:r w:rsidR="00B44242">
        <w:t>.</w:t>
      </w:r>
    </w:p>
    <w:p w14:paraId="467C46E4" w14:textId="77777777" w:rsidR="00BB12A0" w:rsidRPr="0074357E" w:rsidRDefault="00BB12A0" w:rsidP="4C1AFBC4">
      <w:pPr>
        <w:pStyle w:val="Heading4"/>
      </w:pPr>
      <w:r>
        <w:t>Posting of job ads on social media</w:t>
      </w:r>
    </w:p>
    <w:p w14:paraId="28B87A29" w14:textId="77777777" w:rsidR="00BB12A0" w:rsidRPr="00BB12A0" w:rsidRDefault="00BB12A0" w:rsidP="00BB12A0">
      <w:pPr>
        <w:pStyle w:val="VDWCbody"/>
        <w:rPr>
          <w:rStyle w:val="Heading4Char"/>
          <w:rFonts w:eastAsia="Times"/>
          <w:b w:val="0"/>
          <w:bCs w:val="0"/>
        </w:rPr>
      </w:pPr>
      <w:r w:rsidRPr="4C1AFBC4">
        <w:rPr>
          <w:rStyle w:val="Heading4Char"/>
          <w:rFonts w:eastAsia="Times"/>
          <w:b w:val="0"/>
          <w:bCs w:val="0"/>
        </w:rPr>
        <w:t xml:space="preserve">At the request of the hiring manager, the Digital Media and Communications Officer can promote a VDWC job on social media. </w:t>
      </w:r>
    </w:p>
    <w:p w14:paraId="73BA8C3C" w14:textId="2FC2F9DA" w:rsidR="00BB12A0" w:rsidRPr="002774B6" w:rsidRDefault="00BB12A0" w:rsidP="4C1AFBC4">
      <w:pPr>
        <w:pStyle w:val="VDWCbody"/>
      </w:pPr>
      <w:r>
        <w:t>VDWC employees can use the VDWC job posting to repost and/or like to expand the reach of the job ad to their networks.</w:t>
      </w:r>
    </w:p>
    <w:p w14:paraId="77A2D7AB" w14:textId="4B416181" w:rsidR="003E2B7F" w:rsidRPr="00E86348" w:rsidRDefault="002C5A0C" w:rsidP="004275C8">
      <w:pPr>
        <w:pStyle w:val="Heading3"/>
      </w:pPr>
      <w:bookmarkStart w:id="17" w:name="_Toc175586399"/>
      <w:bookmarkStart w:id="18" w:name="_Toc516242729"/>
      <w:bookmarkStart w:id="19" w:name="_Toc516560826"/>
      <w:bookmarkStart w:id="20" w:name="_Toc517082539"/>
      <w:bookmarkStart w:id="21" w:name="_Toc275404"/>
      <w:bookmarkStart w:id="22" w:name="_Toc33002358"/>
      <w:bookmarkEnd w:id="7"/>
      <w:bookmarkEnd w:id="8"/>
      <w:bookmarkEnd w:id="9"/>
      <w:bookmarkEnd w:id="10"/>
      <w:r>
        <w:t xml:space="preserve">Responding to </w:t>
      </w:r>
      <w:r w:rsidR="000B18A1">
        <w:t>negative comments on social media</w:t>
      </w:r>
      <w:bookmarkEnd w:id="17"/>
    </w:p>
    <w:p w14:paraId="5402D3F0" w14:textId="47B3DC03" w:rsidR="00D0240C" w:rsidRPr="00E86348" w:rsidRDefault="00D0240C" w:rsidP="00047010">
      <w:pPr>
        <w:pStyle w:val="VDWCbody"/>
      </w:pPr>
      <w:r w:rsidRPr="00E86348">
        <w:t xml:space="preserve">The Commission sets </w:t>
      </w:r>
      <w:r w:rsidR="001832CA" w:rsidRPr="00E86348">
        <w:t>standards</w:t>
      </w:r>
      <w:r w:rsidRPr="00E86348">
        <w:t xml:space="preserve"> about engagement on its social media accounts. These expectations are published on our website. </w:t>
      </w:r>
    </w:p>
    <w:p w14:paraId="2F80EBE8" w14:textId="430704A2" w:rsidR="00047010" w:rsidRPr="00E86348" w:rsidRDefault="00210471" w:rsidP="00022B76">
      <w:pPr>
        <w:pStyle w:val="VDWCbody"/>
      </w:pPr>
      <w:r>
        <w:lastRenderedPageBreak/>
        <w:t xml:space="preserve">The </w:t>
      </w:r>
      <w:r w:rsidR="00D0240C">
        <w:t xml:space="preserve">Commission has a </w:t>
      </w:r>
      <w:r>
        <w:t>process fo</w:t>
      </w:r>
      <w:r w:rsidR="004210C4">
        <w:t>r dealing</w:t>
      </w:r>
      <w:r w:rsidR="00047010">
        <w:t xml:space="preserve">/responding to </w:t>
      </w:r>
      <w:r w:rsidR="004210C4">
        <w:t>negative comments on social media</w:t>
      </w:r>
      <w:r w:rsidR="00D0240C">
        <w:t xml:space="preserve"> that do not meet these </w:t>
      </w:r>
      <w:r w:rsidR="00022B76">
        <w:t>expectations</w:t>
      </w:r>
      <w:r w:rsidR="00D0240C">
        <w:t xml:space="preserve">. </w:t>
      </w:r>
      <w:r w:rsidR="00022B76">
        <w:t xml:space="preserve">The Commission uses commentary as an opportunity to inform and explain our role and functions. </w:t>
      </w:r>
      <w:r w:rsidR="00826199">
        <w:t xml:space="preserve">The Commission will respond to </w:t>
      </w:r>
      <w:r w:rsidR="00022B76">
        <w:t xml:space="preserve">commentary </w:t>
      </w:r>
      <w:r w:rsidR="00826199">
        <w:t xml:space="preserve">that </w:t>
      </w:r>
      <w:r w:rsidR="00022B76">
        <w:t xml:space="preserve">is negative and unfairly impacts on the reputation of the Commission and its staff, or is misleading, harmful or breaches our expectations, </w:t>
      </w:r>
      <w:r w:rsidR="60445BBB">
        <w:t xml:space="preserve">in accordance with the </w:t>
      </w:r>
      <w:r w:rsidR="004A042E">
        <w:t xml:space="preserve">VDWC </w:t>
      </w:r>
      <w:r w:rsidR="60445BBB">
        <w:t xml:space="preserve">Community Standards and Rules of Use </w:t>
      </w:r>
      <w:r w:rsidR="00D2188C">
        <w:t>which state</w:t>
      </w:r>
      <w:r w:rsidR="00DF0FE4">
        <w:t>:</w:t>
      </w:r>
    </w:p>
    <w:p w14:paraId="33A570F0" w14:textId="69B3B106" w:rsidR="0A2FB7AB" w:rsidRDefault="00255DDC" w:rsidP="4A4B110B">
      <w:pPr>
        <w:pStyle w:val="VDWCbody"/>
        <w:rPr>
          <w:b/>
          <w:bCs/>
        </w:rPr>
      </w:pPr>
      <w:r w:rsidRPr="4C1AFBC4">
        <w:rPr>
          <w:b/>
          <w:bCs/>
        </w:rPr>
        <w:t xml:space="preserve">VDWC </w:t>
      </w:r>
      <w:r w:rsidR="0A2FB7AB" w:rsidRPr="4C1AFBC4">
        <w:rPr>
          <w:b/>
          <w:bCs/>
        </w:rPr>
        <w:t>Community standards and rules of use</w:t>
      </w:r>
    </w:p>
    <w:p w14:paraId="15F2E40D" w14:textId="6683CB50" w:rsidR="00D04CFA" w:rsidRPr="003A62F6" w:rsidRDefault="00AE46E4" w:rsidP="233D230C">
      <w:pPr>
        <w:pStyle w:val="VDWCbody"/>
      </w:pPr>
      <w:r>
        <w:t>Our social media channels are a place for</w:t>
      </w:r>
      <w:r w:rsidR="002569AF">
        <w:t xml:space="preserve"> you </w:t>
      </w:r>
      <w:r>
        <w:t>to participate in positive and constructive conversations. </w:t>
      </w:r>
    </w:p>
    <w:p w14:paraId="3E026F7D" w14:textId="5200840F" w:rsidR="00AE46E4" w:rsidRPr="006D60DD" w:rsidRDefault="00AE46E4" w:rsidP="006D60DD">
      <w:pPr>
        <w:pStyle w:val="VDWCbody"/>
      </w:pPr>
      <w:r w:rsidRPr="006D60DD">
        <w:t>Comments are moderated and those that do not meet</w:t>
      </w:r>
      <w:r w:rsidR="007373A5" w:rsidRPr="006D60DD">
        <w:t xml:space="preserve"> </w:t>
      </w:r>
      <w:r w:rsidR="00255DDC" w:rsidRPr="006D60DD">
        <w:t xml:space="preserve">VDWC </w:t>
      </w:r>
      <w:r w:rsidRPr="006D60DD">
        <w:t>community standards and rules of use will be removed.</w:t>
      </w:r>
      <w:r w:rsidR="00F66BD1" w:rsidRPr="006D60DD">
        <w:t xml:space="preserve"> </w:t>
      </w:r>
      <w:r w:rsidRPr="006D60DD">
        <w:t>By posting a comment,</w:t>
      </w:r>
      <w:r w:rsidR="00DF0FE4" w:rsidRPr="006D60DD">
        <w:t xml:space="preserve"> </w:t>
      </w:r>
      <w:r w:rsidR="3FBD73E0" w:rsidRPr="006D60DD">
        <w:t>the public</w:t>
      </w:r>
      <w:r w:rsidR="00DF0FE4" w:rsidRPr="006D60DD">
        <w:t xml:space="preserve"> </w:t>
      </w:r>
      <w:r w:rsidRPr="006D60DD">
        <w:t>agree</w:t>
      </w:r>
      <w:r w:rsidR="00DF0FE4" w:rsidRPr="006D60DD">
        <w:t xml:space="preserve"> </w:t>
      </w:r>
      <w:r w:rsidRPr="006D60DD">
        <w:t xml:space="preserve">to abide by </w:t>
      </w:r>
      <w:r w:rsidR="00255DDC" w:rsidRPr="006D60DD">
        <w:t xml:space="preserve">these VDWC </w:t>
      </w:r>
      <w:r w:rsidRPr="006D60DD">
        <w:t xml:space="preserve">community standards and rules of use which are </w:t>
      </w:r>
      <w:r w:rsidR="46594806" w:rsidRPr="006D60DD">
        <w:t xml:space="preserve">published on our social media platforms in the “About” page and are </w:t>
      </w:r>
      <w:r w:rsidRPr="006D60DD">
        <w:t>as follows: </w:t>
      </w:r>
    </w:p>
    <w:p w14:paraId="7E7BF25C" w14:textId="77777777" w:rsidR="00AE46E4" w:rsidRPr="006D60DD" w:rsidRDefault="00AE46E4" w:rsidP="006D60DD">
      <w:pPr>
        <w:pStyle w:val="VDWCbullet1"/>
      </w:pPr>
      <w:r w:rsidRPr="006D60DD">
        <w:t>Be polite and treat others with respect.  </w:t>
      </w:r>
    </w:p>
    <w:p w14:paraId="740DBF76" w14:textId="77777777" w:rsidR="00AE46E4" w:rsidRPr="006D60DD" w:rsidRDefault="00AE46E4" w:rsidP="006D60DD">
      <w:pPr>
        <w:pStyle w:val="VDWCbullet1"/>
      </w:pPr>
      <w:r w:rsidRPr="006D60DD">
        <w:t>Do not post comments that include inappropriate language, are abusive to others, or appear to deliberately provoke arguments. Such comments will be removed. </w:t>
      </w:r>
    </w:p>
    <w:p w14:paraId="4E76FE70" w14:textId="77777777" w:rsidR="00AE46E4" w:rsidRPr="006D60DD" w:rsidRDefault="00AE46E4" w:rsidP="006D60DD">
      <w:pPr>
        <w:pStyle w:val="VDWCbullet1"/>
      </w:pPr>
      <w:r w:rsidRPr="006D60DD">
        <w:t>Stay on topic.  </w:t>
      </w:r>
    </w:p>
    <w:p w14:paraId="460BF02B" w14:textId="77777777" w:rsidR="00AE46E4" w:rsidRPr="006D60DD" w:rsidRDefault="00AE46E4" w:rsidP="006D60DD">
      <w:pPr>
        <w:pStyle w:val="VDWCbullet1"/>
      </w:pPr>
      <w:r w:rsidRPr="006D60DD">
        <w:t>Do not dominate the conversation. We reserve the right to remove comments from people who seek to dominate the discussion. </w:t>
      </w:r>
    </w:p>
    <w:p w14:paraId="53098786" w14:textId="77777777" w:rsidR="00AE46E4" w:rsidRPr="006D60DD" w:rsidRDefault="00AE46E4" w:rsidP="006D60DD">
      <w:pPr>
        <w:pStyle w:val="VDWCbullet1"/>
      </w:pPr>
      <w:r w:rsidRPr="006D60DD">
        <w:t>Do not use our channels to advertise. Content that endorses commercial products/services or solicits donations will be removed. </w:t>
      </w:r>
    </w:p>
    <w:p w14:paraId="2FA0FAB8" w14:textId="77777777" w:rsidR="00AE46E4" w:rsidRPr="006D60DD" w:rsidRDefault="00AE46E4" w:rsidP="006D60DD">
      <w:pPr>
        <w:pStyle w:val="VDWCbullet1"/>
      </w:pPr>
      <w:r w:rsidRPr="006D60DD">
        <w:t>Do not post comments which are defamatory, discriminatory, incite violence, infringe copyright or are otherwise unlawful. </w:t>
      </w:r>
    </w:p>
    <w:p w14:paraId="24EC530E" w14:textId="312D8E89" w:rsidR="005E278D" w:rsidRPr="006D60DD" w:rsidRDefault="00AE46E4" w:rsidP="006D60DD">
      <w:pPr>
        <w:pStyle w:val="VDWCbullet1"/>
      </w:pPr>
      <w:r w:rsidRPr="006D60DD">
        <w:t>Stick to the facts. Content that is factually wrong or misleading may be moderated. </w:t>
      </w:r>
    </w:p>
    <w:p w14:paraId="0059516E" w14:textId="1D4192A0" w:rsidR="000F6101" w:rsidRPr="00484209" w:rsidRDefault="000F6101" w:rsidP="000F6101">
      <w:pPr>
        <w:pStyle w:val="Heading3"/>
        <w:rPr>
          <w:rFonts w:eastAsia="Times"/>
        </w:rPr>
      </w:pPr>
      <w:bookmarkStart w:id="23" w:name="_Toc175586400"/>
      <w:r>
        <w:t>Access and approvals</w:t>
      </w:r>
      <w:bookmarkEnd w:id="18"/>
      <w:bookmarkEnd w:id="19"/>
      <w:bookmarkEnd w:id="20"/>
      <w:bookmarkEnd w:id="21"/>
      <w:bookmarkEnd w:id="22"/>
      <w:bookmarkEnd w:id="23"/>
    </w:p>
    <w:p w14:paraId="7D959ADC" w14:textId="3B123DB3" w:rsidR="000F6101" w:rsidRPr="00390806" w:rsidRDefault="00B54721" w:rsidP="000F6101">
      <w:pPr>
        <w:pStyle w:val="VDWCbody"/>
      </w:pPr>
      <w:r>
        <w:t>T</w:t>
      </w:r>
      <w:r w:rsidR="00B44242">
        <w:t>he</w:t>
      </w:r>
      <w:r w:rsidR="003E3933">
        <w:t xml:space="preserve"> </w:t>
      </w:r>
      <w:r w:rsidR="009D4E7E">
        <w:t xml:space="preserve">Manager </w:t>
      </w:r>
      <w:r w:rsidR="004B25B1">
        <w:t xml:space="preserve">Communications and Engagement </w:t>
      </w:r>
      <w:r w:rsidR="00B44242">
        <w:t>m</w:t>
      </w:r>
      <w:r w:rsidR="000F6101">
        <w:t xml:space="preserve">anages and authorises the use of all </w:t>
      </w:r>
      <w:r w:rsidR="00640F77">
        <w:t>Commission</w:t>
      </w:r>
      <w:r w:rsidR="000F6101">
        <w:t xml:space="preserve">-operated social media accounts and </w:t>
      </w:r>
      <w:r w:rsidR="3C2B4B69">
        <w:t xml:space="preserve">the Digital Media </w:t>
      </w:r>
      <w:r w:rsidR="77A50F49">
        <w:t xml:space="preserve">and </w:t>
      </w:r>
      <w:r w:rsidR="3C2B4B69">
        <w:t xml:space="preserve">Communications Officer </w:t>
      </w:r>
      <w:r w:rsidR="3CC06386">
        <w:t>is trained to</w:t>
      </w:r>
      <w:r w:rsidR="647DFEEF">
        <w:t xml:space="preserve"> use the authorised accounts.</w:t>
      </w:r>
      <w:r w:rsidR="000F6101">
        <w:t xml:space="preserve"> </w:t>
      </w:r>
    </w:p>
    <w:p w14:paraId="40946F92" w14:textId="4B77EE0B" w:rsidR="000F6101" w:rsidRPr="00390806" w:rsidRDefault="000F6101" w:rsidP="000F6101">
      <w:pPr>
        <w:pStyle w:val="VDWCbody"/>
      </w:pPr>
      <w:r>
        <w:t xml:space="preserve">Staff seeking to establish a new social media account for the </w:t>
      </w:r>
      <w:r w:rsidR="00B44242">
        <w:t>Commission</w:t>
      </w:r>
      <w:r>
        <w:t xml:space="preserve"> must obtain permission from</w:t>
      </w:r>
      <w:r w:rsidR="00B44242">
        <w:t xml:space="preserve"> </w:t>
      </w:r>
      <w:r w:rsidR="00A4413F">
        <w:t xml:space="preserve">the </w:t>
      </w:r>
      <w:r w:rsidR="001E598E">
        <w:t xml:space="preserve">Manager </w:t>
      </w:r>
      <w:r w:rsidR="004B25B1">
        <w:t xml:space="preserve">Communications and Engagement </w:t>
      </w:r>
      <w:r>
        <w:t>in writing.</w:t>
      </w:r>
    </w:p>
    <w:p w14:paraId="2FA5C7C3" w14:textId="2B625CD9" w:rsidR="0028109C" w:rsidRDefault="000F6101" w:rsidP="000F6101">
      <w:pPr>
        <w:pStyle w:val="VDWCbody"/>
      </w:pPr>
      <w:bookmarkStart w:id="24" w:name="_Hlk167443614"/>
      <w:r w:rsidRPr="003C3833">
        <w:t>Any proposals</w:t>
      </w:r>
      <w:r>
        <w:t xml:space="preserve"> to use free or paid third-party social platforms or applications outside of the major social networks should be referred to the</w:t>
      </w:r>
      <w:r w:rsidR="0074357E">
        <w:t xml:space="preserve"> </w:t>
      </w:r>
      <w:r w:rsidR="00B54721">
        <w:t>Manager ICT Operations and Development</w:t>
      </w:r>
      <w:r w:rsidR="00640F77">
        <w:t xml:space="preserve">. </w:t>
      </w:r>
    </w:p>
    <w:p w14:paraId="19EF6AFE" w14:textId="77777777" w:rsidR="001953C8" w:rsidRPr="005156B6" w:rsidRDefault="001953C8" w:rsidP="001953C8">
      <w:pPr>
        <w:pStyle w:val="Heading2"/>
      </w:pPr>
      <w:bookmarkStart w:id="25" w:name="_Toc175586401"/>
      <w:bookmarkEnd w:id="24"/>
      <w:r>
        <w:t>Information security, privacy and risk mitigation</w:t>
      </w:r>
      <w:bookmarkEnd w:id="25"/>
    </w:p>
    <w:p w14:paraId="10E860F4" w14:textId="77777777" w:rsidR="001953C8" w:rsidRPr="00233431" w:rsidRDefault="001953C8" w:rsidP="001953C8">
      <w:pPr>
        <w:pStyle w:val="VDWCbody"/>
      </w:pPr>
      <w:r>
        <w:t xml:space="preserve">Identifying and managing risk helps minimise negative consequences in the pursuit of the Commission’s objectives. </w:t>
      </w:r>
    </w:p>
    <w:p w14:paraId="3DDC197A" w14:textId="77777777" w:rsidR="001953C8" w:rsidRPr="00233431" w:rsidRDefault="001953C8" w:rsidP="001953C8">
      <w:pPr>
        <w:pStyle w:val="VDWCbody"/>
      </w:pPr>
      <w:r>
        <w:t>If an employee or contractor becomes aware of any communication or online content that poses (or may pose) a reputational risk to the Commission, they should consult the Manager Communications and Engagement or the legal team. Further guidance can be found in the Commission’s risk management process.</w:t>
      </w:r>
    </w:p>
    <w:p w14:paraId="3FCA36EF" w14:textId="77777777" w:rsidR="001953C8" w:rsidRPr="00233431" w:rsidRDefault="001953C8" w:rsidP="001953C8">
      <w:pPr>
        <w:pStyle w:val="VDWCbody"/>
      </w:pPr>
      <w:r>
        <w:t>Employees and contractors must not use social media to distribute material where its dissemination limiting marker (DLM) is OFFICIAL, OFFICIAL – Sensitive, PROTECTED, CABINET-IN-CONFIDENCE. Distribution and information exchange is limited to documents designated UNOFFICIAL or with no DLM.</w:t>
      </w:r>
    </w:p>
    <w:p w14:paraId="26614271" w14:textId="72F4F66E" w:rsidR="001953C8" w:rsidRDefault="001953C8" w:rsidP="0074357E">
      <w:pPr>
        <w:pStyle w:val="VDWCbody"/>
      </w:pPr>
      <w:r w:rsidRPr="4C1AFBC4">
        <w:rPr>
          <w:rStyle w:val="Heading4Char"/>
          <w:rFonts w:eastAsia="Times"/>
          <w:b w:val="0"/>
          <w:bCs w:val="0"/>
        </w:rPr>
        <w:t>In the event of inadvertent posting of security classified information</w:t>
      </w:r>
      <w:r>
        <w:t>, or of a person’s personal or health information the employee/contractor must immediately contact the Manager Communications and Engagement and the legal team.</w:t>
      </w:r>
    </w:p>
    <w:p w14:paraId="7E8C66AC" w14:textId="77777777" w:rsidR="000F6101" w:rsidRPr="00484209" w:rsidRDefault="000F6101" w:rsidP="000F6101">
      <w:pPr>
        <w:pStyle w:val="Heading1"/>
      </w:pPr>
      <w:bookmarkStart w:id="26" w:name="_Toc33002362"/>
      <w:bookmarkStart w:id="27" w:name="_Toc175586402"/>
      <w:r>
        <w:lastRenderedPageBreak/>
        <w:t>Accountability</w:t>
      </w:r>
      <w:bookmarkEnd w:id="26"/>
      <w:bookmarkEnd w:id="27"/>
    </w:p>
    <w:p w14:paraId="77078D1F" w14:textId="180DEBEC" w:rsidR="0074357E" w:rsidRDefault="024ED19A" w:rsidP="002774B6">
      <w:pPr>
        <w:pStyle w:val="VDWCbody"/>
      </w:pPr>
      <w:bookmarkStart w:id="28" w:name="_Hlk55472193"/>
      <w:r>
        <w:t xml:space="preserve">The </w:t>
      </w:r>
      <w:r w:rsidR="00A60981">
        <w:t xml:space="preserve">Manager of Communications and Engagement </w:t>
      </w:r>
      <w:r w:rsidR="000F6101">
        <w:t xml:space="preserve">is accountable for the delivery of effective and standards-compliant social media content across the </w:t>
      </w:r>
      <w:r w:rsidR="00B44242">
        <w:t>Commission</w:t>
      </w:r>
      <w:r w:rsidR="000F6101">
        <w:t>. The</w:t>
      </w:r>
      <w:r w:rsidR="00B44242">
        <w:t xml:space="preserve"> </w:t>
      </w:r>
      <w:r w:rsidR="007F35D4">
        <w:t xml:space="preserve">Manager </w:t>
      </w:r>
      <w:r w:rsidR="004B25B1">
        <w:t>Communications and Engagement</w:t>
      </w:r>
      <w:r w:rsidR="001E3C75">
        <w:t xml:space="preserve"> </w:t>
      </w:r>
      <w:r w:rsidR="000F6101">
        <w:t>can provide guidance on how to comply with this policy.</w:t>
      </w:r>
      <w:r w:rsidR="001A0C45">
        <w:t xml:space="preserve"> </w:t>
      </w:r>
      <w:bookmarkEnd w:id="28"/>
    </w:p>
    <w:p w14:paraId="4F9FAF6F" w14:textId="77777777" w:rsidR="0074357E" w:rsidRDefault="0074357E" w:rsidP="0074357E">
      <w:pPr>
        <w:pStyle w:val="Heading1"/>
      </w:pPr>
      <w:bookmarkStart w:id="29" w:name="_Toc175586403"/>
      <w:r>
        <w:t>References/related documents</w:t>
      </w:r>
      <w:bookmarkEnd w:id="29"/>
    </w:p>
    <w:p w14:paraId="5BA03BCA" w14:textId="77777777" w:rsidR="00906761" w:rsidRDefault="00EE1A3D" w:rsidP="4C1AFBC4">
      <w:pPr>
        <w:pStyle w:val="Heading3"/>
      </w:pPr>
      <w:r>
        <w:t xml:space="preserve"> </w:t>
      </w:r>
      <w:bookmarkStart w:id="30" w:name="_Toc175586404"/>
      <w:r>
        <w:t>Policies and guidelines</w:t>
      </w:r>
      <w:bookmarkEnd w:id="30"/>
      <w:r>
        <w:t xml:space="preserve"> </w:t>
      </w:r>
    </w:p>
    <w:p w14:paraId="5C298AC0" w14:textId="288A45B0" w:rsidR="0074357E" w:rsidRPr="002D4416" w:rsidRDefault="009241D8" w:rsidP="00906761">
      <w:pPr>
        <w:pStyle w:val="VDWCbullet1"/>
        <w:rPr>
          <w:rStyle w:val="Hyperlink"/>
          <w:color w:val="auto"/>
          <w:u w:val="none"/>
        </w:rPr>
      </w:pPr>
      <w:r>
        <w:t xml:space="preserve">Commission values and behaviours </w:t>
      </w:r>
    </w:p>
    <w:p w14:paraId="6924C810" w14:textId="52C8DAD0" w:rsidR="0074357E" w:rsidRPr="002D4416" w:rsidRDefault="00C3230A" w:rsidP="0074357E">
      <w:pPr>
        <w:pStyle w:val="VDWCbullet1"/>
        <w:rPr>
          <w:rStyle w:val="Hyperlink"/>
          <w:color w:val="auto"/>
          <w:u w:val="none"/>
        </w:rPr>
      </w:pPr>
      <w:hyperlink r:id="rId16">
        <w:r w:rsidR="0074357E" w:rsidRPr="78A5C15D">
          <w:rPr>
            <w:rStyle w:val="Hyperlink"/>
          </w:rPr>
          <w:t>Privacy policy</w:t>
        </w:r>
      </w:hyperlink>
    </w:p>
    <w:p w14:paraId="431C0865" w14:textId="6CD3D370" w:rsidR="0074357E" w:rsidRDefault="009241D8" w:rsidP="0074357E">
      <w:pPr>
        <w:pStyle w:val="VDWCbullet1"/>
      </w:pPr>
      <w:r>
        <w:t xml:space="preserve">Privacy incident procedure </w:t>
      </w:r>
    </w:p>
    <w:p w14:paraId="257AEAD4" w14:textId="5E93F2BB" w:rsidR="0074357E" w:rsidRDefault="009241D8" w:rsidP="0074357E">
      <w:pPr>
        <w:pStyle w:val="VDWCbullet1"/>
      </w:pPr>
      <w:r>
        <w:t xml:space="preserve">Conflict of Interest policy </w:t>
      </w:r>
    </w:p>
    <w:p w14:paraId="569D2278" w14:textId="4D881D7E" w:rsidR="0074357E" w:rsidRPr="003E094E" w:rsidRDefault="009241D8" w:rsidP="0074357E">
      <w:pPr>
        <w:pStyle w:val="VDWCbullet1"/>
      </w:pPr>
      <w:r>
        <w:t xml:space="preserve">Board media policy </w:t>
      </w:r>
    </w:p>
    <w:p w14:paraId="4A735996" w14:textId="3BEC8ADD" w:rsidR="0074357E" w:rsidRPr="00E51B84" w:rsidRDefault="0030708F" w:rsidP="7B19646C">
      <w:pPr>
        <w:pStyle w:val="VDWCbullet1"/>
      </w:pPr>
      <w:r>
        <w:t xml:space="preserve">VDWC </w:t>
      </w:r>
      <w:r w:rsidR="009241D8">
        <w:t xml:space="preserve">Acceptable Use of Technology policy </w:t>
      </w:r>
    </w:p>
    <w:p w14:paraId="0D535959" w14:textId="18322591" w:rsidR="0074357E" w:rsidRDefault="359D6D22" w:rsidP="78A5C15D">
      <w:pPr>
        <w:pStyle w:val="VDWCbullet1"/>
      </w:pPr>
      <w:r w:rsidRPr="78A5C15D">
        <w:rPr>
          <w:rFonts w:eastAsia="Arial" w:cs="Arial"/>
          <w:color w:val="000000" w:themeColor="text1"/>
        </w:rPr>
        <w:t xml:space="preserve">Victorian Public Sector Commission’s (VPSC's) </w:t>
      </w:r>
      <w:hyperlink r:id="rId17">
        <w:r w:rsidRPr="78A5C15D">
          <w:rPr>
            <w:rStyle w:val="Hyperlink"/>
            <w:rFonts w:eastAsia="Arial" w:cs="Arial"/>
          </w:rPr>
          <w:t>Guidance for use of social media in the Victorian Public Sector</w:t>
        </w:r>
      </w:hyperlink>
      <w:r w:rsidRPr="78A5C15D">
        <w:rPr>
          <w:rFonts w:eastAsia="Arial" w:cs="Arial"/>
          <w:color w:val="000000" w:themeColor="text1"/>
        </w:rPr>
        <w:t xml:space="preserve"> &lt;https://vpsc.vic.gov.au/html-resources/guidance-for-the-use-of-social-media-in-the-victorian-public-sector/&gt;</w:t>
      </w:r>
    </w:p>
    <w:p w14:paraId="3528D360" w14:textId="77777777" w:rsidR="0074357E" w:rsidRPr="002F768D" w:rsidRDefault="00C3230A" w:rsidP="0074357E">
      <w:pPr>
        <w:pStyle w:val="VDWCbullet1"/>
      </w:pPr>
      <w:hyperlink r:id="rId18" w:history="1">
        <w:r w:rsidR="0074357E" w:rsidRPr="00F649B9">
          <w:rPr>
            <w:rStyle w:val="Hyperlink"/>
            <w:iCs/>
          </w:rPr>
          <w:t>Code of Conduct for Victorian Public Sector Employees 2015</w:t>
        </w:r>
      </w:hyperlink>
      <w:r w:rsidR="0074357E">
        <w:rPr>
          <w:iCs/>
        </w:rPr>
        <w:t xml:space="preserve"> &lt;</w:t>
      </w:r>
      <w:r w:rsidR="0074357E" w:rsidRPr="002F768D">
        <w:rPr>
          <w:iCs/>
        </w:rPr>
        <w:t>https://vpsc.vic.gov.au/resources/code-of-conduct-for-employees/</w:t>
      </w:r>
      <w:r w:rsidR="0074357E">
        <w:rPr>
          <w:iCs/>
        </w:rPr>
        <w:t>&gt;</w:t>
      </w:r>
    </w:p>
    <w:p w14:paraId="7A41D76C" w14:textId="77777777" w:rsidR="0074357E" w:rsidRPr="002368F7" w:rsidRDefault="0074357E" w:rsidP="0074357E">
      <w:pPr>
        <w:pStyle w:val="Heading2"/>
        <w:rPr>
          <w:color w:val="000000" w:themeColor="text1"/>
        </w:rPr>
      </w:pPr>
      <w:bookmarkStart w:id="31" w:name="_Toc175586405"/>
      <w:r w:rsidRPr="48E08481">
        <w:rPr>
          <w:color w:val="000000" w:themeColor="text1"/>
        </w:rPr>
        <w:t>Compliance</w:t>
      </w:r>
      <w:bookmarkEnd w:id="31"/>
    </w:p>
    <w:p w14:paraId="4AF24A5D" w14:textId="77777777" w:rsidR="0074357E" w:rsidRPr="009E0E76" w:rsidRDefault="0074357E" w:rsidP="0074357E">
      <w:pPr>
        <w:pStyle w:val="VDWCbullet1"/>
        <w:rPr>
          <w:i/>
          <w:iCs/>
        </w:rPr>
      </w:pPr>
      <w:r w:rsidRPr="004F5667">
        <w:rPr>
          <w:i/>
          <w:iCs/>
        </w:rPr>
        <w:t>Public Administration Act 2004</w:t>
      </w:r>
      <w:r w:rsidRPr="002D4416">
        <w:rPr>
          <w:i/>
          <w:iCs/>
        </w:rPr>
        <w:t xml:space="preserve"> (</w:t>
      </w:r>
      <w:r w:rsidRPr="009E0E76">
        <w:rPr>
          <w:i/>
          <w:iCs/>
        </w:rPr>
        <w:t>Vic)</w:t>
      </w:r>
    </w:p>
    <w:p w14:paraId="4C1B9CA3" w14:textId="77777777" w:rsidR="0074357E" w:rsidRPr="002368F7" w:rsidRDefault="0074357E" w:rsidP="0074357E">
      <w:pPr>
        <w:pStyle w:val="VDWCbullet1"/>
        <w:rPr>
          <w:color w:val="000000" w:themeColor="text1"/>
        </w:rPr>
      </w:pPr>
      <w:r w:rsidRPr="002368F7">
        <w:rPr>
          <w:i/>
          <w:iCs/>
          <w:color w:val="000000" w:themeColor="text1"/>
        </w:rPr>
        <w:t>Privacy and Data Protection Act 2014</w:t>
      </w:r>
      <w:r w:rsidRPr="002368F7">
        <w:rPr>
          <w:color w:val="000000" w:themeColor="text1"/>
        </w:rPr>
        <w:t xml:space="preserve"> (Vic)</w:t>
      </w:r>
    </w:p>
    <w:p w14:paraId="5A5504A9" w14:textId="1238F0C5" w:rsidR="0074357E" w:rsidRPr="002368F7" w:rsidRDefault="0074357E" w:rsidP="0074357E">
      <w:pPr>
        <w:pStyle w:val="VDWCbullet1"/>
        <w:rPr>
          <w:color w:val="000000" w:themeColor="text1"/>
        </w:rPr>
      </w:pPr>
      <w:r w:rsidRPr="4C1AFBC4">
        <w:rPr>
          <w:i/>
          <w:iCs/>
          <w:color w:val="000000" w:themeColor="text1"/>
        </w:rPr>
        <w:t>Health Records Act 2001</w:t>
      </w:r>
      <w:r w:rsidR="0022338E" w:rsidRPr="4C1AFBC4">
        <w:rPr>
          <w:i/>
          <w:iCs/>
          <w:color w:val="000000" w:themeColor="text1"/>
        </w:rPr>
        <w:t xml:space="preserve"> </w:t>
      </w:r>
      <w:r w:rsidR="0022338E" w:rsidRPr="4C1AFBC4">
        <w:rPr>
          <w:color w:val="000000" w:themeColor="text1"/>
        </w:rPr>
        <w:t>(Vic)</w:t>
      </w:r>
    </w:p>
    <w:p w14:paraId="0AA0B35F" w14:textId="77777777" w:rsidR="0074357E" w:rsidRPr="0030708F" w:rsidRDefault="0074357E" w:rsidP="0074357E">
      <w:pPr>
        <w:pStyle w:val="VDWCbullet1"/>
        <w:rPr>
          <w:color w:val="000000" w:themeColor="text1"/>
          <w:u w:val="dotted"/>
        </w:rPr>
      </w:pPr>
      <w:r w:rsidRPr="4C1AFBC4">
        <w:rPr>
          <w:i/>
          <w:iCs/>
          <w:color w:val="000000" w:themeColor="text1"/>
        </w:rPr>
        <w:t>Equal Opportunity Act 2010</w:t>
      </w:r>
      <w:r w:rsidRPr="4C1AFBC4">
        <w:rPr>
          <w:color w:val="000000" w:themeColor="text1"/>
        </w:rPr>
        <w:t xml:space="preserve"> (Vic)</w:t>
      </w:r>
    </w:p>
    <w:p w14:paraId="3BE4C9B4" w14:textId="6CD2DF95" w:rsidR="0030708F" w:rsidRPr="002368F7" w:rsidRDefault="0030708F" w:rsidP="0074357E">
      <w:pPr>
        <w:pStyle w:val="VDWCbullet1"/>
        <w:rPr>
          <w:color w:val="000000" w:themeColor="text1"/>
          <w:u w:val="dotted"/>
        </w:rPr>
      </w:pPr>
      <w:r w:rsidRPr="4C1AFBC4">
        <w:rPr>
          <w:i/>
          <w:iCs/>
          <w:color w:val="000000" w:themeColor="text1"/>
        </w:rPr>
        <w:t xml:space="preserve">Racial and Religious Tolerance Act </w:t>
      </w:r>
      <w:r w:rsidR="0022338E" w:rsidRPr="4C1AFBC4">
        <w:rPr>
          <w:i/>
          <w:iCs/>
          <w:color w:val="000000" w:themeColor="text1"/>
        </w:rPr>
        <w:t xml:space="preserve">2001 </w:t>
      </w:r>
      <w:r w:rsidR="0022338E" w:rsidRPr="4C1AFBC4">
        <w:rPr>
          <w:color w:val="000000" w:themeColor="text1"/>
        </w:rPr>
        <w:t>(Vic)</w:t>
      </w:r>
    </w:p>
    <w:p w14:paraId="520DED2C" w14:textId="77777777" w:rsidR="0074357E" w:rsidRPr="00D87170" w:rsidRDefault="0074357E" w:rsidP="0074357E">
      <w:pPr>
        <w:pStyle w:val="Heading1"/>
      </w:pPr>
      <w:bookmarkStart w:id="32" w:name="_Toc175586406"/>
      <w:r>
        <w:t>Policy review and currency</w:t>
      </w:r>
      <w:bookmarkEnd w:id="32"/>
    </w:p>
    <w:p w14:paraId="7B508A85" w14:textId="77777777" w:rsidR="0074357E" w:rsidRDefault="0074357E" w:rsidP="0074357E">
      <w:pPr>
        <w:pStyle w:val="VDWCbody"/>
      </w:pPr>
      <w:r>
        <w:t xml:space="preserve">This policy will be reviewed annually from the last approved date, or when there is a significant change in the policy. </w:t>
      </w:r>
    </w:p>
    <w:p w14:paraId="5BDF12D7" w14:textId="77777777" w:rsidR="0074357E" w:rsidRPr="00FF5C1E" w:rsidRDefault="0074357E" w:rsidP="0074357E">
      <w:pPr>
        <w:pStyle w:val="Heading2"/>
      </w:pPr>
      <w:bookmarkStart w:id="33" w:name="_Toc175586407"/>
      <w:r>
        <w:t>Version history</w:t>
      </w:r>
      <w:bookmarkEnd w:id="33"/>
      <w:r>
        <w:t xml:space="preserve"> </w:t>
      </w:r>
    </w:p>
    <w:tbl>
      <w:tblPr>
        <w:tblW w:w="9390" w:type="dxa"/>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019"/>
        <w:gridCol w:w="2026"/>
        <w:gridCol w:w="1518"/>
        <w:gridCol w:w="1950"/>
        <w:gridCol w:w="1877"/>
      </w:tblGrid>
      <w:tr w:rsidR="0074357E" w:rsidRPr="0097513B" w14:paraId="6DF248A6" w14:textId="77777777" w:rsidTr="4C1AFBC4">
        <w:tc>
          <w:tcPr>
            <w:tcW w:w="9390" w:type="dxa"/>
            <w:gridSpan w:val="5"/>
            <w:tcBorders>
              <w:top w:val="single" w:sz="4" w:space="0" w:color="808080" w:themeColor="background1" w:themeShade="80"/>
              <w:left w:val="nil"/>
              <w:bottom w:val="single" w:sz="4" w:space="0" w:color="808080" w:themeColor="background1" w:themeShade="80"/>
              <w:right w:val="nil"/>
            </w:tcBorders>
            <w:shd w:val="clear" w:color="auto" w:fill="auto"/>
            <w:hideMark/>
          </w:tcPr>
          <w:p w14:paraId="17E2AC22" w14:textId="77777777" w:rsidR="0074357E" w:rsidRPr="00FF5C1E" w:rsidRDefault="0074357E" w:rsidP="00F94346">
            <w:pPr>
              <w:pStyle w:val="Tabletitleheading"/>
            </w:pPr>
            <w:r w:rsidRPr="0097513B">
              <w:t>Release notice</w:t>
            </w:r>
          </w:p>
        </w:tc>
      </w:tr>
      <w:tr w:rsidR="0074357E" w:rsidRPr="0097513B" w14:paraId="5CA39620" w14:textId="77777777" w:rsidTr="4C1AFBC4">
        <w:trPr>
          <w:trHeight w:val="688"/>
        </w:trPr>
        <w:tc>
          <w:tcPr>
            <w:tcW w:w="2019"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2DA0045" w14:textId="77777777" w:rsidR="0074357E" w:rsidRPr="0097513B" w:rsidRDefault="0074357E" w:rsidP="00F94346">
            <w:pPr>
              <w:pStyle w:val="DWRBtablecolhead"/>
            </w:pPr>
            <w:r w:rsidRPr="0097513B">
              <w:t>Version</w:t>
            </w:r>
          </w:p>
        </w:tc>
        <w:tc>
          <w:tcPr>
            <w:tcW w:w="2026"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0490334" w14:textId="77777777" w:rsidR="0074357E" w:rsidRPr="0097513B" w:rsidRDefault="0074357E" w:rsidP="00F94346">
            <w:pPr>
              <w:pStyle w:val="DWRBtablecolhead"/>
            </w:pPr>
            <w:r w:rsidRPr="0097513B">
              <w:t>Date of effect</w:t>
            </w:r>
          </w:p>
        </w:tc>
        <w:tc>
          <w:tcPr>
            <w:tcW w:w="1518"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C0C94D9" w14:textId="77777777" w:rsidR="0074357E" w:rsidRPr="0097513B" w:rsidRDefault="0074357E" w:rsidP="00F94346">
            <w:pPr>
              <w:pStyle w:val="DWRBtablecolhead"/>
            </w:pPr>
            <w:r w:rsidRPr="0097513B">
              <w:t>Amendment details</w:t>
            </w:r>
          </w:p>
        </w:tc>
        <w:tc>
          <w:tcPr>
            <w:tcW w:w="3827" w:type="dxa"/>
            <w:gridSpan w:val="2"/>
            <w:tcBorders>
              <w:top w:val="single" w:sz="4" w:space="0" w:color="808080" w:themeColor="background1" w:themeShade="80"/>
              <w:left w:val="nil"/>
              <w:bottom w:val="single" w:sz="4" w:space="0" w:color="808080" w:themeColor="background1" w:themeShade="80"/>
              <w:right w:val="nil"/>
            </w:tcBorders>
            <w:shd w:val="clear" w:color="auto" w:fill="auto"/>
            <w:hideMark/>
          </w:tcPr>
          <w:p w14:paraId="59B700B9" w14:textId="77777777" w:rsidR="0074357E" w:rsidRPr="0097513B" w:rsidRDefault="0074357E" w:rsidP="00F94346">
            <w:pPr>
              <w:pStyle w:val="DWRBtablecolhead"/>
            </w:pPr>
            <w:r w:rsidRPr="0097513B">
              <w:t>Amended by</w:t>
            </w:r>
          </w:p>
        </w:tc>
      </w:tr>
      <w:tr w:rsidR="0074357E" w:rsidRPr="0097513B" w14:paraId="22DC9747" w14:textId="77777777" w:rsidTr="4C1AFBC4">
        <w:tc>
          <w:tcPr>
            <w:tcW w:w="2019" w:type="dxa"/>
            <w:tcBorders>
              <w:top w:val="single" w:sz="4" w:space="0" w:color="808080" w:themeColor="background1" w:themeShade="80"/>
              <w:left w:val="nil"/>
              <w:bottom w:val="single" w:sz="4" w:space="0" w:color="auto"/>
              <w:right w:val="nil"/>
            </w:tcBorders>
            <w:hideMark/>
          </w:tcPr>
          <w:p w14:paraId="0AC33BBF" w14:textId="77777777" w:rsidR="0074357E" w:rsidRPr="0097513B" w:rsidRDefault="0074357E" w:rsidP="00F94346">
            <w:pPr>
              <w:pStyle w:val="DWRBtabletext"/>
            </w:pPr>
            <w:r w:rsidRPr="0097513B">
              <w:t>1.0</w:t>
            </w:r>
          </w:p>
        </w:tc>
        <w:tc>
          <w:tcPr>
            <w:tcW w:w="2026" w:type="dxa"/>
            <w:tcBorders>
              <w:top w:val="single" w:sz="4" w:space="0" w:color="808080" w:themeColor="background1" w:themeShade="80"/>
              <w:left w:val="nil"/>
              <w:bottom w:val="single" w:sz="4" w:space="0" w:color="auto"/>
              <w:right w:val="nil"/>
            </w:tcBorders>
          </w:tcPr>
          <w:p w14:paraId="7ED7B3FF" w14:textId="77777777" w:rsidR="0074357E" w:rsidRPr="00CE1A85" w:rsidRDefault="0074357E" w:rsidP="00F94346">
            <w:pPr>
              <w:pStyle w:val="VDWCtabletext6pt"/>
              <w:rPr>
                <w:rFonts w:cs="Arial"/>
                <w:color w:val="000000" w:themeColor="text1"/>
              </w:rPr>
            </w:pPr>
            <w:r w:rsidRPr="00CE1A85">
              <w:rPr>
                <w:color w:val="000000" w:themeColor="text1"/>
              </w:rPr>
              <w:t>26/11/2020</w:t>
            </w:r>
          </w:p>
        </w:tc>
        <w:tc>
          <w:tcPr>
            <w:tcW w:w="1518" w:type="dxa"/>
            <w:tcBorders>
              <w:top w:val="single" w:sz="4" w:space="0" w:color="808080" w:themeColor="background1" w:themeShade="80"/>
              <w:left w:val="nil"/>
              <w:bottom w:val="single" w:sz="4" w:space="0" w:color="auto"/>
              <w:right w:val="nil"/>
            </w:tcBorders>
            <w:hideMark/>
          </w:tcPr>
          <w:p w14:paraId="342144E2" w14:textId="77777777" w:rsidR="0074357E" w:rsidRPr="0097513B" w:rsidRDefault="0074357E" w:rsidP="00F94346">
            <w:pPr>
              <w:pStyle w:val="DWRBtabletext"/>
            </w:pPr>
            <w:r w:rsidRPr="0097513B">
              <w:t>Initial release</w:t>
            </w:r>
          </w:p>
        </w:tc>
        <w:tc>
          <w:tcPr>
            <w:tcW w:w="3827" w:type="dxa"/>
            <w:gridSpan w:val="2"/>
            <w:tcBorders>
              <w:top w:val="single" w:sz="4" w:space="0" w:color="808080" w:themeColor="background1" w:themeShade="80"/>
              <w:left w:val="nil"/>
              <w:bottom w:val="single" w:sz="4" w:space="0" w:color="auto"/>
              <w:right w:val="nil"/>
            </w:tcBorders>
          </w:tcPr>
          <w:p w14:paraId="7B5C66B1" w14:textId="77777777" w:rsidR="0074357E" w:rsidRPr="0097513B" w:rsidRDefault="0074357E" w:rsidP="00F94346">
            <w:pPr>
              <w:pStyle w:val="Tabletext"/>
              <w:keepNext/>
              <w:spacing w:before="0" w:after="0"/>
              <w:rPr>
                <w:rFonts w:cs="Arial"/>
                <w:sz w:val="20"/>
              </w:rPr>
            </w:pPr>
          </w:p>
        </w:tc>
      </w:tr>
      <w:tr w:rsidR="004F5667" w:rsidRPr="0097513B" w14:paraId="35DE008F" w14:textId="77777777" w:rsidTr="4C1AFBC4">
        <w:tc>
          <w:tcPr>
            <w:tcW w:w="2019" w:type="dxa"/>
            <w:tcBorders>
              <w:top w:val="single" w:sz="4" w:space="0" w:color="808080" w:themeColor="background1" w:themeShade="80"/>
              <w:left w:val="nil"/>
              <w:bottom w:val="single" w:sz="4" w:space="0" w:color="auto"/>
              <w:right w:val="nil"/>
            </w:tcBorders>
          </w:tcPr>
          <w:p w14:paraId="538F71BE" w14:textId="748EB4C7" w:rsidR="004F5667" w:rsidRPr="0097513B" w:rsidRDefault="004F5667" w:rsidP="00F94346">
            <w:pPr>
              <w:pStyle w:val="DWRBtabletext"/>
            </w:pPr>
            <w:r>
              <w:t>2.0</w:t>
            </w:r>
          </w:p>
        </w:tc>
        <w:tc>
          <w:tcPr>
            <w:tcW w:w="2026" w:type="dxa"/>
            <w:tcBorders>
              <w:top w:val="single" w:sz="4" w:space="0" w:color="808080" w:themeColor="background1" w:themeShade="80"/>
              <w:left w:val="nil"/>
              <w:bottom w:val="single" w:sz="4" w:space="0" w:color="auto"/>
              <w:right w:val="nil"/>
            </w:tcBorders>
          </w:tcPr>
          <w:p w14:paraId="410B5EF7" w14:textId="15F47132" w:rsidR="004F5667" w:rsidRPr="00CE1A85" w:rsidRDefault="624872F2" w:rsidP="00F94346">
            <w:pPr>
              <w:pStyle w:val="VDWCtabletext6pt"/>
              <w:rPr>
                <w:color w:val="000000" w:themeColor="text1"/>
              </w:rPr>
            </w:pPr>
            <w:r w:rsidRPr="4C1AFBC4">
              <w:rPr>
                <w:color w:val="000000" w:themeColor="text1"/>
              </w:rPr>
              <w:t>08</w:t>
            </w:r>
            <w:r w:rsidR="1FB4E983" w:rsidRPr="4C1AFBC4">
              <w:rPr>
                <w:color w:val="000000" w:themeColor="text1"/>
              </w:rPr>
              <w:t>/0</w:t>
            </w:r>
            <w:r w:rsidR="00975D3C" w:rsidRPr="4C1AFBC4">
              <w:rPr>
                <w:color w:val="000000" w:themeColor="text1"/>
              </w:rPr>
              <w:t>8</w:t>
            </w:r>
            <w:r w:rsidR="1FB4E983" w:rsidRPr="4C1AFBC4">
              <w:rPr>
                <w:color w:val="000000" w:themeColor="text1"/>
              </w:rPr>
              <w:t>/2024</w:t>
            </w:r>
          </w:p>
        </w:tc>
        <w:tc>
          <w:tcPr>
            <w:tcW w:w="1518" w:type="dxa"/>
            <w:tcBorders>
              <w:top w:val="single" w:sz="4" w:space="0" w:color="808080" w:themeColor="background1" w:themeShade="80"/>
              <w:left w:val="nil"/>
              <w:bottom w:val="single" w:sz="4" w:space="0" w:color="auto"/>
              <w:right w:val="nil"/>
            </w:tcBorders>
          </w:tcPr>
          <w:p w14:paraId="6C46F482" w14:textId="3E503F6A" w:rsidR="004F5667" w:rsidRPr="0097513B" w:rsidRDefault="004F5667" w:rsidP="00F94346">
            <w:pPr>
              <w:pStyle w:val="DWRBtabletext"/>
            </w:pPr>
            <w:r>
              <w:t>Revised</w:t>
            </w:r>
          </w:p>
        </w:tc>
        <w:tc>
          <w:tcPr>
            <w:tcW w:w="3827" w:type="dxa"/>
            <w:gridSpan w:val="2"/>
            <w:tcBorders>
              <w:top w:val="single" w:sz="4" w:space="0" w:color="808080" w:themeColor="background1" w:themeShade="80"/>
              <w:left w:val="nil"/>
              <w:bottom w:val="single" w:sz="4" w:space="0" w:color="auto"/>
              <w:right w:val="nil"/>
            </w:tcBorders>
          </w:tcPr>
          <w:p w14:paraId="791F03B4" w14:textId="097D2E98" w:rsidR="004F5667" w:rsidRPr="0097513B" w:rsidRDefault="00C3230A" w:rsidP="00F94346">
            <w:pPr>
              <w:pStyle w:val="Tabletext"/>
              <w:keepNext/>
              <w:spacing w:before="0" w:after="0"/>
              <w:rPr>
                <w:rFonts w:cs="Arial"/>
                <w:sz w:val="20"/>
              </w:rPr>
            </w:pPr>
            <w:r>
              <w:t>Manager Communications and Engagement</w:t>
            </w:r>
          </w:p>
        </w:tc>
      </w:tr>
      <w:tr w:rsidR="0074357E" w:rsidRPr="0097513B" w14:paraId="44DB819F" w14:textId="77777777" w:rsidTr="4C1AFBC4">
        <w:trPr>
          <w:trHeight w:val="251"/>
        </w:trPr>
        <w:tc>
          <w:tcPr>
            <w:tcW w:w="2019" w:type="dxa"/>
            <w:tcBorders>
              <w:top w:val="single" w:sz="4" w:space="0" w:color="808080" w:themeColor="background1" w:themeShade="80"/>
              <w:left w:val="nil"/>
              <w:bottom w:val="nil"/>
              <w:right w:val="nil"/>
            </w:tcBorders>
            <w:hideMark/>
          </w:tcPr>
          <w:p w14:paraId="03A445C1" w14:textId="77777777" w:rsidR="0074357E" w:rsidRPr="0097513B" w:rsidRDefault="0074357E" w:rsidP="00F94346">
            <w:pPr>
              <w:pStyle w:val="DWRBtabletext"/>
            </w:pPr>
            <w:r w:rsidRPr="0097513B">
              <w:t>Record no.:</w:t>
            </w:r>
          </w:p>
        </w:tc>
        <w:tc>
          <w:tcPr>
            <w:tcW w:w="7371" w:type="dxa"/>
            <w:gridSpan w:val="4"/>
            <w:tcBorders>
              <w:top w:val="single" w:sz="4" w:space="0" w:color="808080" w:themeColor="background1" w:themeShade="80"/>
              <w:left w:val="nil"/>
              <w:bottom w:val="nil"/>
              <w:right w:val="nil"/>
            </w:tcBorders>
            <w:hideMark/>
          </w:tcPr>
          <w:p w14:paraId="5014B11D" w14:textId="77777777" w:rsidR="0074357E" w:rsidRPr="008333C0" w:rsidRDefault="0074357E" w:rsidP="00F94346">
            <w:pPr>
              <w:pStyle w:val="DWRBtabletext"/>
              <w:rPr>
                <w:color w:val="000000" w:themeColor="text1"/>
              </w:rPr>
            </w:pPr>
            <w:r w:rsidRPr="00B269F3">
              <w:rPr>
                <w:color w:val="000000" w:themeColor="text1"/>
              </w:rPr>
              <w:t>VDWC/20/363</w:t>
            </w:r>
          </w:p>
        </w:tc>
      </w:tr>
      <w:tr w:rsidR="0074357E" w:rsidRPr="0097513B" w14:paraId="090B1E90" w14:textId="77777777" w:rsidTr="4C1AFBC4">
        <w:tc>
          <w:tcPr>
            <w:tcW w:w="2019" w:type="dxa"/>
            <w:tcBorders>
              <w:top w:val="nil"/>
              <w:left w:val="nil"/>
              <w:bottom w:val="nil"/>
              <w:right w:val="nil"/>
            </w:tcBorders>
            <w:hideMark/>
          </w:tcPr>
          <w:p w14:paraId="340893AB" w14:textId="77777777" w:rsidR="0074357E" w:rsidRPr="0097513B" w:rsidRDefault="0074357E" w:rsidP="00F94346">
            <w:pPr>
              <w:pStyle w:val="DWRBtabletext"/>
            </w:pPr>
            <w:r w:rsidRPr="0097513B">
              <w:t>Policy owner:</w:t>
            </w:r>
          </w:p>
        </w:tc>
        <w:tc>
          <w:tcPr>
            <w:tcW w:w="7371" w:type="dxa"/>
            <w:gridSpan w:val="4"/>
            <w:tcBorders>
              <w:top w:val="nil"/>
              <w:left w:val="nil"/>
              <w:bottom w:val="nil"/>
              <w:right w:val="nil"/>
            </w:tcBorders>
            <w:hideMark/>
          </w:tcPr>
          <w:p w14:paraId="4815D7F8" w14:textId="503F2412" w:rsidR="0074357E" w:rsidRPr="0097513B" w:rsidRDefault="0BD5F73F" w:rsidP="00F94346">
            <w:pPr>
              <w:pStyle w:val="DWRBtabletext"/>
            </w:pPr>
            <w:r>
              <w:t>Manager Communications and Engagement</w:t>
            </w:r>
          </w:p>
        </w:tc>
      </w:tr>
      <w:tr w:rsidR="0074357E" w:rsidRPr="0097513B" w14:paraId="32D1CDBC" w14:textId="77777777" w:rsidTr="4C1AFBC4">
        <w:tc>
          <w:tcPr>
            <w:tcW w:w="2019" w:type="dxa"/>
            <w:tcBorders>
              <w:top w:val="nil"/>
              <w:left w:val="nil"/>
              <w:bottom w:val="nil"/>
              <w:right w:val="nil"/>
            </w:tcBorders>
            <w:hideMark/>
          </w:tcPr>
          <w:p w14:paraId="0AA02925" w14:textId="77777777" w:rsidR="0074357E" w:rsidRPr="0097513B" w:rsidRDefault="0074357E" w:rsidP="00F94346">
            <w:pPr>
              <w:pStyle w:val="DWRBtabletext"/>
            </w:pPr>
            <w:r w:rsidRPr="0097513B">
              <w:t>Approved by:</w:t>
            </w:r>
          </w:p>
        </w:tc>
        <w:tc>
          <w:tcPr>
            <w:tcW w:w="3544" w:type="dxa"/>
            <w:gridSpan w:val="2"/>
            <w:tcBorders>
              <w:top w:val="nil"/>
              <w:left w:val="nil"/>
              <w:bottom w:val="nil"/>
              <w:right w:val="nil"/>
            </w:tcBorders>
            <w:hideMark/>
          </w:tcPr>
          <w:p w14:paraId="3D573813" w14:textId="77777777" w:rsidR="0074357E" w:rsidRPr="0097513B" w:rsidRDefault="0074357E" w:rsidP="00F94346">
            <w:pPr>
              <w:pStyle w:val="DWRBtabletext"/>
            </w:pPr>
            <w:r w:rsidRPr="0097513B">
              <w:t>C</w:t>
            </w:r>
            <w:r>
              <w:t>ommissioner</w:t>
            </w:r>
          </w:p>
        </w:tc>
        <w:tc>
          <w:tcPr>
            <w:tcW w:w="1950" w:type="dxa"/>
            <w:tcBorders>
              <w:top w:val="nil"/>
              <w:left w:val="nil"/>
              <w:bottom w:val="nil"/>
              <w:right w:val="nil"/>
            </w:tcBorders>
            <w:hideMark/>
          </w:tcPr>
          <w:p w14:paraId="560EFD41" w14:textId="77777777" w:rsidR="0074357E" w:rsidRPr="00ED6919" w:rsidRDefault="0074357E" w:rsidP="00F94346">
            <w:pPr>
              <w:pStyle w:val="DWRBtabletext"/>
              <w:rPr>
                <w:color w:val="FF0000"/>
              </w:rPr>
            </w:pPr>
            <w:r w:rsidRPr="00460496">
              <w:rPr>
                <w:color w:val="000000" w:themeColor="text1"/>
              </w:rPr>
              <w:t>Approved on:</w:t>
            </w:r>
          </w:p>
        </w:tc>
        <w:tc>
          <w:tcPr>
            <w:tcW w:w="1877" w:type="dxa"/>
            <w:tcBorders>
              <w:top w:val="nil"/>
              <w:left w:val="nil"/>
              <w:bottom w:val="nil"/>
              <w:right w:val="nil"/>
            </w:tcBorders>
            <w:hideMark/>
          </w:tcPr>
          <w:p w14:paraId="181683FA" w14:textId="6406A6C0" w:rsidR="0074357E" w:rsidRPr="00ED6919" w:rsidRDefault="00C3230A" w:rsidP="00F94346">
            <w:pPr>
              <w:pStyle w:val="DWRBtabletext"/>
              <w:rPr>
                <w:color w:val="FF0000"/>
              </w:rPr>
            </w:pPr>
            <w:r>
              <w:rPr>
                <w:color w:val="000000" w:themeColor="text1"/>
              </w:rPr>
              <w:t>02</w:t>
            </w:r>
            <w:r w:rsidR="0074357E" w:rsidRPr="00CE1A85">
              <w:rPr>
                <w:color w:val="000000" w:themeColor="text1"/>
              </w:rPr>
              <w:t>/</w:t>
            </w:r>
            <w:r>
              <w:rPr>
                <w:color w:val="000000" w:themeColor="text1"/>
              </w:rPr>
              <w:t>09</w:t>
            </w:r>
            <w:r w:rsidR="0074357E" w:rsidRPr="00CE1A85">
              <w:rPr>
                <w:color w:val="000000" w:themeColor="text1"/>
              </w:rPr>
              <w:t>/202</w:t>
            </w:r>
            <w:r w:rsidR="004F5667">
              <w:rPr>
                <w:color w:val="000000" w:themeColor="text1"/>
              </w:rPr>
              <w:t>4</w:t>
            </w:r>
          </w:p>
        </w:tc>
      </w:tr>
      <w:tr w:rsidR="0074357E" w:rsidRPr="0097513B" w14:paraId="13771AD6" w14:textId="77777777" w:rsidTr="4C1AFBC4">
        <w:tc>
          <w:tcPr>
            <w:tcW w:w="2019" w:type="dxa"/>
            <w:tcBorders>
              <w:top w:val="nil"/>
              <w:left w:val="nil"/>
              <w:bottom w:val="single" w:sz="4" w:space="0" w:color="808080" w:themeColor="background1" w:themeShade="80"/>
              <w:right w:val="nil"/>
            </w:tcBorders>
            <w:hideMark/>
          </w:tcPr>
          <w:p w14:paraId="35CE7CD0" w14:textId="77777777" w:rsidR="0074357E" w:rsidRPr="0097513B" w:rsidRDefault="0074357E" w:rsidP="00F94346">
            <w:pPr>
              <w:pStyle w:val="DWRBtabletext"/>
            </w:pPr>
            <w:r w:rsidRPr="0097513B">
              <w:t>Next Review Due:</w:t>
            </w:r>
          </w:p>
        </w:tc>
        <w:tc>
          <w:tcPr>
            <w:tcW w:w="3544" w:type="dxa"/>
            <w:gridSpan w:val="2"/>
            <w:tcBorders>
              <w:top w:val="nil"/>
              <w:left w:val="nil"/>
              <w:bottom w:val="single" w:sz="4" w:space="0" w:color="808080" w:themeColor="background1" w:themeShade="80"/>
              <w:right w:val="nil"/>
            </w:tcBorders>
            <w:hideMark/>
          </w:tcPr>
          <w:p w14:paraId="4D971765" w14:textId="0C2040F6" w:rsidR="0074357E" w:rsidRPr="00ED6919" w:rsidRDefault="0074357E" w:rsidP="00F94346">
            <w:pPr>
              <w:pStyle w:val="DWRBtabletext"/>
              <w:rPr>
                <w:color w:val="000000" w:themeColor="text1"/>
              </w:rPr>
            </w:pPr>
            <w:r w:rsidRPr="4EC82F87">
              <w:rPr>
                <w:color w:val="000000" w:themeColor="text1"/>
              </w:rPr>
              <w:t>1</w:t>
            </w:r>
            <w:r>
              <w:rPr>
                <w:color w:val="000000" w:themeColor="text1"/>
              </w:rPr>
              <w:t>1</w:t>
            </w:r>
            <w:r w:rsidRPr="4EC82F87">
              <w:rPr>
                <w:color w:val="000000" w:themeColor="text1"/>
              </w:rPr>
              <w:t>/202</w:t>
            </w:r>
            <w:r w:rsidR="004F5667">
              <w:rPr>
                <w:color w:val="000000" w:themeColor="text1"/>
              </w:rPr>
              <w:t>5</w:t>
            </w:r>
          </w:p>
        </w:tc>
        <w:tc>
          <w:tcPr>
            <w:tcW w:w="1950" w:type="dxa"/>
            <w:tcBorders>
              <w:top w:val="nil"/>
              <w:left w:val="nil"/>
              <w:bottom w:val="single" w:sz="4" w:space="0" w:color="808080" w:themeColor="background1" w:themeShade="80"/>
              <w:right w:val="nil"/>
            </w:tcBorders>
          </w:tcPr>
          <w:p w14:paraId="386963BF" w14:textId="77777777" w:rsidR="0074357E" w:rsidRPr="0097513B" w:rsidRDefault="0074357E" w:rsidP="00F94346">
            <w:pPr>
              <w:pStyle w:val="Tabletext"/>
              <w:spacing w:before="0" w:after="0"/>
              <w:rPr>
                <w:rFonts w:cs="Arial"/>
                <w:sz w:val="20"/>
              </w:rPr>
            </w:pPr>
          </w:p>
        </w:tc>
        <w:tc>
          <w:tcPr>
            <w:tcW w:w="1877" w:type="dxa"/>
            <w:tcBorders>
              <w:top w:val="nil"/>
              <w:left w:val="nil"/>
              <w:bottom w:val="single" w:sz="4" w:space="0" w:color="808080" w:themeColor="background1" w:themeShade="80"/>
              <w:right w:val="nil"/>
            </w:tcBorders>
          </w:tcPr>
          <w:p w14:paraId="3E245900" w14:textId="77777777" w:rsidR="0074357E" w:rsidRPr="0097513B" w:rsidRDefault="0074357E" w:rsidP="00F94346">
            <w:pPr>
              <w:pStyle w:val="Tabletext"/>
              <w:spacing w:before="0" w:after="0"/>
              <w:ind w:left="493"/>
              <w:rPr>
                <w:rFonts w:cs="Arial"/>
                <w:sz w:val="20"/>
              </w:rPr>
            </w:pPr>
          </w:p>
        </w:tc>
      </w:tr>
    </w:tbl>
    <w:p w14:paraId="33F3058B" w14:textId="6AD17A3E" w:rsidR="4C1AFBC4" w:rsidRDefault="4C1AFBC4">
      <w:r>
        <w:br w:type="page"/>
      </w:r>
    </w:p>
    <w:p w14:paraId="440B9E03" w14:textId="615E8658" w:rsidR="000F6101" w:rsidRPr="000F6101" w:rsidRDefault="002B142A" w:rsidP="4C1AFBC4">
      <w:pPr>
        <w:pStyle w:val="Heading1"/>
        <w:rPr>
          <w:szCs w:val="36"/>
        </w:rPr>
      </w:pPr>
      <w:bookmarkStart w:id="34" w:name="_Toc175586408"/>
      <w:r>
        <w:lastRenderedPageBreak/>
        <w:t xml:space="preserve">Appendix 1: </w:t>
      </w:r>
      <w:r w:rsidR="009E2B68">
        <w:t>Commission</w:t>
      </w:r>
      <w:r w:rsidR="000F6101">
        <w:t xml:space="preserve"> </w:t>
      </w:r>
      <w:r w:rsidR="009E2B68">
        <w:t>s</w:t>
      </w:r>
      <w:r w:rsidR="000F6101">
        <w:t xml:space="preserve">ocial </w:t>
      </w:r>
      <w:r w:rsidR="009E2B68">
        <w:t>m</w:t>
      </w:r>
      <w:r w:rsidR="000F6101">
        <w:t>edia accounts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64"/>
      </w:tblGrid>
      <w:tr w:rsidR="000F6101" w14:paraId="321240F1" w14:textId="77777777" w:rsidTr="4EC82F87">
        <w:trPr>
          <w:tblHeader/>
        </w:trPr>
        <w:tc>
          <w:tcPr>
            <w:tcW w:w="1388" w:type="pct"/>
            <w:shd w:val="clear" w:color="auto" w:fill="auto"/>
          </w:tcPr>
          <w:p w14:paraId="0CB9A884" w14:textId="77777777" w:rsidR="000F6101" w:rsidRPr="00CB3285" w:rsidRDefault="000F6101" w:rsidP="000F6101">
            <w:pPr>
              <w:pStyle w:val="VDWCtablecolhead"/>
            </w:pPr>
            <w:r>
              <w:t>Brand</w:t>
            </w:r>
          </w:p>
        </w:tc>
        <w:tc>
          <w:tcPr>
            <w:tcW w:w="3612" w:type="pct"/>
          </w:tcPr>
          <w:p w14:paraId="4982981C" w14:textId="77777777" w:rsidR="000F6101" w:rsidRPr="00CB3285" w:rsidRDefault="000F6101" w:rsidP="000F6101">
            <w:pPr>
              <w:pStyle w:val="VDWCtablecolhead"/>
            </w:pPr>
            <w:r>
              <w:t>Account</w:t>
            </w:r>
          </w:p>
        </w:tc>
      </w:tr>
      <w:tr w:rsidR="000F6101" w14:paraId="0805EBD5" w14:textId="77777777" w:rsidTr="4EC82F87">
        <w:tc>
          <w:tcPr>
            <w:tcW w:w="1388" w:type="pct"/>
            <w:shd w:val="clear" w:color="auto" w:fill="auto"/>
          </w:tcPr>
          <w:p w14:paraId="01521E11" w14:textId="63887D91" w:rsidR="000F6101" w:rsidRDefault="009E2B68" w:rsidP="000F6101">
            <w:pPr>
              <w:pStyle w:val="VDWCtabletext"/>
            </w:pPr>
            <w:r>
              <w:t>Victorian Disability Worker Commission</w:t>
            </w:r>
          </w:p>
        </w:tc>
        <w:tc>
          <w:tcPr>
            <w:tcW w:w="3612" w:type="pct"/>
          </w:tcPr>
          <w:p w14:paraId="26DEBC1E" w14:textId="44068D6F" w:rsidR="009002B9" w:rsidRDefault="00C3230A" w:rsidP="009002B9">
            <w:pPr>
              <w:pStyle w:val="VDWCtabletext"/>
              <w:spacing w:line="259" w:lineRule="auto"/>
            </w:pPr>
            <w:hyperlink r:id="rId19" w:history="1">
              <w:r w:rsidR="009002B9" w:rsidRPr="002804DD">
                <w:rPr>
                  <w:rStyle w:val="Hyperlink"/>
                </w:rPr>
                <w:t>Victorian Disability Worker Commission Instagram</w:t>
              </w:r>
            </w:hyperlink>
          </w:p>
          <w:p w14:paraId="49E394DA" w14:textId="575543B2" w:rsidR="009002B9" w:rsidRPr="003F0447" w:rsidRDefault="009002B9" w:rsidP="009002B9">
            <w:pPr>
              <w:pStyle w:val="VDWCtabletext"/>
            </w:pPr>
            <w:r w:rsidRPr="003F0447">
              <w:t>&lt;</w:t>
            </w:r>
            <w:r w:rsidR="002804DD" w:rsidRPr="002804DD">
              <w:t>https://www.instagram.com/vicdwcommission/</w:t>
            </w:r>
            <w:r w:rsidRPr="003F0447">
              <w:t>&gt;</w:t>
            </w:r>
          </w:p>
          <w:p w14:paraId="5CACDC1A" w14:textId="77777777" w:rsidR="009002B9" w:rsidRDefault="009002B9" w:rsidP="4EC82F87">
            <w:pPr>
              <w:pStyle w:val="VDWCtabletext"/>
              <w:spacing w:line="259" w:lineRule="auto"/>
            </w:pPr>
          </w:p>
          <w:p w14:paraId="4C071D46" w14:textId="279A11E2" w:rsidR="00CB012B" w:rsidRDefault="00C3230A" w:rsidP="4EC82F87">
            <w:pPr>
              <w:pStyle w:val="VDWCtabletext"/>
              <w:spacing w:line="259" w:lineRule="auto"/>
            </w:pPr>
            <w:hyperlink r:id="rId20" w:history="1">
              <w:r w:rsidR="00CB012B" w:rsidRPr="003F0447">
                <w:rPr>
                  <w:rStyle w:val="Hyperlink"/>
                </w:rPr>
                <w:t>Victorian Disability Worker Commission Facebook</w:t>
              </w:r>
            </w:hyperlink>
          </w:p>
          <w:p w14:paraId="19FB1C96" w14:textId="1FFD833E" w:rsidR="000F6101" w:rsidRPr="003F0447" w:rsidRDefault="003F0447" w:rsidP="003F0447">
            <w:pPr>
              <w:pStyle w:val="VDWCtabletext"/>
            </w:pPr>
            <w:r w:rsidRPr="003F0447">
              <w:t>&lt;</w:t>
            </w:r>
            <w:hyperlink r:id="rId21" w:history="1">
              <w:r w:rsidRPr="003F0447">
                <w:rPr>
                  <w:rStyle w:val="Hyperlink"/>
                  <w:rFonts w:eastAsia="MS Gothic"/>
                  <w:color w:val="auto"/>
                  <w:u w:val="none"/>
                </w:rPr>
                <w:t>https://www.facebook.com/VDWCommission</w:t>
              </w:r>
            </w:hyperlink>
            <w:r w:rsidRPr="003F0447">
              <w:t>&gt;</w:t>
            </w:r>
          </w:p>
          <w:p w14:paraId="5BA0B272" w14:textId="77777777" w:rsidR="003F0447" w:rsidRDefault="003F0447" w:rsidP="4EC82F87">
            <w:pPr>
              <w:pStyle w:val="VDWCtabletext"/>
              <w:spacing w:line="259" w:lineRule="auto"/>
            </w:pPr>
          </w:p>
          <w:p w14:paraId="287152A9" w14:textId="4BEC89C9" w:rsidR="00CB012B" w:rsidRDefault="00C3230A" w:rsidP="4EC82F87">
            <w:pPr>
              <w:pStyle w:val="VDWCtabletext"/>
              <w:spacing w:line="259" w:lineRule="auto"/>
            </w:pPr>
            <w:hyperlink r:id="rId22" w:history="1">
              <w:r w:rsidR="00CB012B" w:rsidRPr="00CB012B">
                <w:rPr>
                  <w:rStyle w:val="Hyperlink"/>
                </w:rPr>
                <w:t>Victorian Disability Worker Commission Twitter</w:t>
              </w:r>
            </w:hyperlink>
          </w:p>
          <w:p w14:paraId="40EB0F59" w14:textId="07343817" w:rsidR="000F6101" w:rsidRPr="00CB012B" w:rsidRDefault="00CB012B" w:rsidP="00CB012B">
            <w:pPr>
              <w:pStyle w:val="VDWCtabletext"/>
            </w:pPr>
            <w:r w:rsidRPr="00CB012B">
              <w:t>&lt;</w:t>
            </w:r>
            <w:hyperlink r:id="rId23" w:history="1">
              <w:r w:rsidRPr="00CB012B">
                <w:rPr>
                  <w:rStyle w:val="Hyperlink"/>
                  <w:rFonts w:eastAsia="MS Gothic"/>
                  <w:color w:val="auto"/>
                  <w:u w:val="none"/>
                </w:rPr>
                <w:t>https://twitter.com/vdwcommission</w:t>
              </w:r>
            </w:hyperlink>
            <w:r w:rsidRPr="00CB012B">
              <w:t>&gt;</w:t>
            </w:r>
          </w:p>
          <w:p w14:paraId="15F5DF02" w14:textId="7A0B5E1A" w:rsidR="4EC82F87" w:rsidRDefault="4EC82F87" w:rsidP="4EC82F87">
            <w:pPr>
              <w:pStyle w:val="VDWCtabletext"/>
              <w:spacing w:line="259" w:lineRule="auto"/>
            </w:pPr>
          </w:p>
          <w:p w14:paraId="1CAA0E80" w14:textId="0B692E4C" w:rsidR="00CB012B" w:rsidRPr="00084CDF" w:rsidRDefault="00084CDF" w:rsidP="4EC82F87">
            <w:pPr>
              <w:pStyle w:val="VDWCtabletext"/>
              <w:spacing w:line="259" w:lineRule="auto"/>
              <w:rPr>
                <w:rStyle w:val="Hyperlink"/>
              </w:rPr>
            </w:pPr>
            <w:r>
              <w:fldChar w:fldCharType="begin"/>
            </w:r>
            <w:r>
              <w:instrText xml:space="preserve"> HYPERLINK "https://www.linkedin.com/company/vdwcommission" </w:instrText>
            </w:r>
            <w:r>
              <w:fldChar w:fldCharType="separate"/>
            </w:r>
            <w:r w:rsidR="00CB012B" w:rsidRPr="00084CDF">
              <w:rPr>
                <w:rStyle w:val="Hyperlink"/>
              </w:rPr>
              <w:t>Victorian Disability Worker Commission Linked</w:t>
            </w:r>
            <w:r w:rsidR="00B874A4">
              <w:rPr>
                <w:rStyle w:val="Hyperlink"/>
              </w:rPr>
              <w:t>I</w:t>
            </w:r>
            <w:r w:rsidR="00CB012B" w:rsidRPr="00084CDF">
              <w:rPr>
                <w:rStyle w:val="Hyperlink"/>
              </w:rPr>
              <w:t>n</w:t>
            </w:r>
          </w:p>
          <w:p w14:paraId="511FB8BD" w14:textId="497F1D42" w:rsidR="000F6101" w:rsidRPr="00084CDF" w:rsidRDefault="00084CDF" w:rsidP="00084CDF">
            <w:pPr>
              <w:pStyle w:val="VDWCtabletext"/>
              <w:rPr>
                <w:rStyle w:val="Hyperlink"/>
                <w:color w:val="auto"/>
                <w:u w:val="none"/>
              </w:rPr>
            </w:pPr>
            <w:r>
              <w:fldChar w:fldCharType="end"/>
            </w:r>
            <w:r w:rsidR="00CB012B" w:rsidRPr="00084CDF">
              <w:t>&lt;</w:t>
            </w:r>
            <w:r>
              <w:t>https://</w:t>
            </w:r>
            <w:r w:rsidRPr="00084CDF">
              <w:t>www.linkedin.com/company/</w:t>
            </w:r>
            <w:r>
              <w:t>vdwc</w:t>
            </w:r>
            <w:r w:rsidR="03B574DD" w:rsidRPr="00084CDF">
              <w:rPr>
                <w:rStyle w:val="Hyperlink"/>
                <w:color w:val="auto"/>
                <w:u w:val="none"/>
              </w:rPr>
              <w:t>ommission</w:t>
            </w:r>
            <w:r w:rsidR="00CB012B" w:rsidRPr="00084CDF">
              <w:rPr>
                <w:rStyle w:val="Hyperlink"/>
                <w:color w:val="auto"/>
                <w:u w:val="none"/>
              </w:rPr>
              <w:t>&gt;</w:t>
            </w:r>
          </w:p>
          <w:p w14:paraId="7DF0C3A8" w14:textId="3C1546F0" w:rsidR="000F6101" w:rsidRDefault="000F6101" w:rsidP="4EC82F87">
            <w:pPr>
              <w:pStyle w:val="VDWCtabletext"/>
              <w:spacing w:line="259" w:lineRule="auto"/>
            </w:pPr>
          </w:p>
          <w:p w14:paraId="522F9F7A" w14:textId="56692850" w:rsidR="009E2B68" w:rsidRDefault="00C3230A" w:rsidP="000F6101">
            <w:pPr>
              <w:pStyle w:val="VDWCtabletext"/>
            </w:pPr>
            <w:hyperlink r:id="rId24" w:history="1">
              <w:r w:rsidR="00CB012B">
                <w:rPr>
                  <w:rStyle w:val="Hyperlink"/>
                </w:rPr>
                <w:t>Victorian Disability Worker Commission YouTube</w:t>
              </w:r>
            </w:hyperlink>
            <w:r w:rsidR="00CB012B">
              <w:t xml:space="preserve"> </w:t>
            </w:r>
            <w:r w:rsidR="00CB012B" w:rsidRPr="00CB012B">
              <w:t>&lt;</w:t>
            </w:r>
            <w:hyperlink r:id="rId25" w:history="1">
              <w:r w:rsidR="00CB012B" w:rsidRPr="00CB012B">
                <w:rPr>
                  <w:rFonts w:eastAsia="MS Gothic"/>
                </w:rPr>
                <w:t>https://www.youtube.com/channel/UCHej89-upE0DDW4bonnx8zA</w:t>
              </w:r>
            </w:hyperlink>
            <w:r w:rsidR="00CB012B" w:rsidRPr="00CB012B">
              <w:rPr>
                <w:rFonts w:eastAsia="MS Gothic"/>
              </w:rPr>
              <w:t>&gt;</w:t>
            </w:r>
          </w:p>
        </w:tc>
      </w:tr>
    </w:tbl>
    <w:p w14:paraId="54C47114" w14:textId="3CE0BCAA" w:rsidR="00D0240C" w:rsidRDefault="00D0240C">
      <w:pPr>
        <w:rPr>
          <w:rFonts w:ascii="Arial" w:eastAsia="Times" w:hAnsi="Arial"/>
        </w:rPr>
      </w:pPr>
    </w:p>
    <w:sectPr w:rsidR="00D0240C" w:rsidSect="00A44A15">
      <w:headerReference w:type="default" r:id="rId26"/>
      <w:footerReference w:type="default" r:id="rId2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F216" w14:textId="77777777" w:rsidR="00C13A69" w:rsidRDefault="00C13A69">
      <w:r>
        <w:separator/>
      </w:r>
    </w:p>
  </w:endnote>
  <w:endnote w:type="continuationSeparator" w:id="0">
    <w:p w14:paraId="562CC746" w14:textId="77777777" w:rsidR="00C13A69" w:rsidRDefault="00C13A69">
      <w:r>
        <w:continuationSeparator/>
      </w:r>
    </w:p>
  </w:endnote>
  <w:endnote w:type="continuationNotice" w:id="1">
    <w:p w14:paraId="19BD2C2F" w14:textId="77777777" w:rsidR="00C13A69" w:rsidRDefault="00C13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2D5F" w14:textId="6924BF5F" w:rsidR="00CB012B" w:rsidRPr="00F65AA9" w:rsidRDefault="00CB012B" w:rsidP="0051568D">
    <w:pPr>
      <w:pStyle w:val="VDWCfooter"/>
    </w:pPr>
    <w:r>
      <w:rPr>
        <w:noProof/>
        <w:lang w:eastAsia="en-AU"/>
      </w:rPr>
      <mc:AlternateContent>
        <mc:Choice Requires="wps">
          <w:drawing>
            <wp:anchor distT="0" distB="0" distL="114300" distR="114300" simplePos="0" relativeHeight="251658241" behindDoc="0" locked="0" layoutInCell="0" allowOverlap="1" wp14:anchorId="41CE9620" wp14:editId="1DECF180">
              <wp:simplePos x="0" y="0"/>
              <wp:positionH relativeFrom="page">
                <wp:posOffset>0</wp:posOffset>
              </wp:positionH>
              <wp:positionV relativeFrom="page">
                <wp:posOffset>10189210</wp:posOffset>
              </wp:positionV>
              <wp:extent cx="7560310" cy="311785"/>
              <wp:effectExtent l="0" t="0" r="0" b="12065"/>
              <wp:wrapNone/>
              <wp:docPr id="5" name="MSIPCM1e184a1ba22e541a50f3506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E1C8E" w14:textId="2B3688B3" w:rsidR="00CB012B" w:rsidRPr="004C4BC1" w:rsidRDefault="00CB012B" w:rsidP="004C4BC1">
                          <w:pPr>
                            <w:jc w:val="center"/>
                            <w:rPr>
                              <w:rFonts w:ascii="Arial Black" w:hAnsi="Arial Black"/>
                              <w:color w:val="000000"/>
                            </w:rPr>
                          </w:pPr>
                          <w:r w:rsidRPr="004C4BC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E9620" id="_x0000_t202" coordsize="21600,21600" o:spt="202" path="m,l,21600r21600,l21600,xe">
              <v:stroke joinstyle="miter"/>
              <v:path gradientshapeok="t" o:connecttype="rect"/>
            </v:shapetype>
            <v:shape id="MSIPCM1e184a1ba22e541a50f3506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64E1C8E" w14:textId="2B3688B3" w:rsidR="00CB012B" w:rsidRPr="004C4BC1" w:rsidRDefault="00CB012B" w:rsidP="004C4BC1">
                    <w:pPr>
                      <w:jc w:val="center"/>
                      <w:rPr>
                        <w:rFonts w:ascii="Arial Black" w:hAnsi="Arial Black"/>
                        <w:color w:val="000000"/>
                      </w:rPr>
                    </w:pPr>
                    <w:r w:rsidRPr="004C4BC1">
                      <w:rPr>
                        <w:rFonts w:ascii="Arial Black" w:hAnsi="Arial Black"/>
                        <w:color w:val="000000"/>
                      </w:rPr>
                      <w:t>OFFICIAL</w:t>
                    </w:r>
                  </w:p>
                </w:txbxContent>
              </v:textbox>
              <w10:wrap anchorx="page" anchory="page"/>
            </v:shape>
          </w:pict>
        </mc:Fallback>
      </mc:AlternateContent>
    </w:r>
    <w:r>
      <w:rPr>
        <w:noProof/>
        <w:lang w:eastAsia="en-AU"/>
      </w:rPr>
      <w:drawing>
        <wp:anchor distT="0" distB="0" distL="114300" distR="114300" simplePos="0" relativeHeight="251658240" behindDoc="0" locked="1" layoutInCell="0" allowOverlap="1" wp14:anchorId="61BE9C94" wp14:editId="6889BA45">
          <wp:simplePos x="0" y="0"/>
          <wp:positionH relativeFrom="page">
            <wp:posOffset>4445</wp:posOffset>
          </wp:positionH>
          <wp:positionV relativeFrom="page">
            <wp:posOffset>9897745</wp:posOffset>
          </wp:positionV>
          <wp:extent cx="7546340" cy="790575"/>
          <wp:effectExtent l="0" t="0" r="0" b="0"/>
          <wp:wrapNone/>
          <wp:docPr id="3"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8486" w14:textId="02E9B868" w:rsidR="00CB012B" w:rsidRDefault="00CB012B">
    <w:pPr>
      <w:pStyle w:val="Footer"/>
    </w:pPr>
    <w:r>
      <w:rPr>
        <w:noProof/>
        <w:lang w:eastAsia="en-AU"/>
      </w:rPr>
      <mc:AlternateContent>
        <mc:Choice Requires="wps">
          <w:drawing>
            <wp:anchor distT="0" distB="0" distL="114300" distR="114300" simplePos="0" relativeHeight="251658242" behindDoc="0" locked="0" layoutInCell="0" allowOverlap="1" wp14:anchorId="5B542E4B" wp14:editId="5B8EAE4B">
              <wp:simplePos x="0" y="0"/>
              <wp:positionH relativeFrom="page">
                <wp:posOffset>0</wp:posOffset>
              </wp:positionH>
              <wp:positionV relativeFrom="page">
                <wp:posOffset>10189210</wp:posOffset>
              </wp:positionV>
              <wp:extent cx="7560310" cy="311785"/>
              <wp:effectExtent l="0" t="0" r="0" b="12065"/>
              <wp:wrapNone/>
              <wp:docPr id="6" name="MSIPCMfe934783afb47d73427bc49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A73AC" w14:textId="59263A4A" w:rsidR="00CB012B" w:rsidRPr="004C4BC1" w:rsidRDefault="00CB012B" w:rsidP="004C4BC1">
                          <w:pPr>
                            <w:jc w:val="center"/>
                            <w:rPr>
                              <w:rFonts w:ascii="Arial Black" w:hAnsi="Arial Black"/>
                              <w:color w:val="000000"/>
                            </w:rPr>
                          </w:pPr>
                          <w:r w:rsidRPr="004C4BC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542E4B" id="_x0000_t202" coordsize="21600,21600" o:spt="202" path="m,l,21600r21600,l21600,xe">
              <v:stroke joinstyle="miter"/>
              <v:path gradientshapeok="t" o:connecttype="rect"/>
            </v:shapetype>
            <v:shape id="MSIPCMfe934783afb47d73427bc49b"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8A73AC" w14:textId="59263A4A" w:rsidR="00CB012B" w:rsidRPr="004C4BC1" w:rsidRDefault="00CB012B" w:rsidP="004C4BC1">
                    <w:pPr>
                      <w:jc w:val="center"/>
                      <w:rPr>
                        <w:rFonts w:ascii="Arial Black" w:hAnsi="Arial Black"/>
                        <w:color w:val="000000"/>
                      </w:rPr>
                    </w:pPr>
                    <w:r w:rsidRPr="004C4BC1">
                      <w:rPr>
                        <w:rFonts w:ascii="Arial Black" w:hAnsi="Arial Black"/>
                        <w:color w:val="000000"/>
                      </w:rPr>
                      <w:t>OFFICIAL</w:t>
                    </w:r>
                  </w:p>
                </w:txbxContent>
              </v:textbox>
              <w10:wrap anchorx="page" anchory="page"/>
            </v:shape>
          </w:pict>
        </mc:Fallback>
      </mc:AlternateContent>
    </w:r>
    <w:r>
      <w:t>Social media policy</w:t>
    </w:r>
  </w:p>
  <w:p w14:paraId="4BCDA52B" w14:textId="1A64AA6E" w:rsidR="00CB012B" w:rsidRPr="00A11421" w:rsidRDefault="00CB012B" w:rsidP="00D87170">
    <w:pPr>
      <w:pStyle w:val="Footer"/>
    </w:pPr>
    <w:r>
      <w:t xml:space="preserve">Page </w:t>
    </w:r>
    <w:r w:rsidRPr="00D87170">
      <w:rPr>
        <w:sz w:val="24"/>
        <w:szCs w:val="24"/>
      </w:rPr>
      <w:fldChar w:fldCharType="begin"/>
    </w:r>
    <w:r w:rsidRPr="00D87170">
      <w:instrText xml:space="preserve"> PAGE </w:instrText>
    </w:r>
    <w:r w:rsidRPr="00D87170">
      <w:rPr>
        <w:sz w:val="24"/>
        <w:szCs w:val="24"/>
      </w:rPr>
      <w:fldChar w:fldCharType="separate"/>
    </w:r>
    <w:r>
      <w:rPr>
        <w:noProof/>
      </w:rPr>
      <w:t>2</w:t>
    </w:r>
    <w:r w:rsidRPr="00D87170">
      <w:rPr>
        <w:sz w:val="24"/>
        <w:szCs w:val="24"/>
      </w:rPr>
      <w:fldChar w:fldCharType="end"/>
    </w:r>
    <w:r w:rsidRPr="00D26AD2">
      <w:t xml:space="preserve"> of </w:t>
    </w:r>
    <w:r>
      <w:fldChar w:fldCharType="begin"/>
    </w:r>
    <w:r>
      <w:instrText>NUMPAGES</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509F" w14:textId="77777777" w:rsidR="00C13A69" w:rsidRDefault="00C13A69" w:rsidP="002862F1">
      <w:pPr>
        <w:spacing w:before="120"/>
      </w:pPr>
      <w:r>
        <w:separator/>
      </w:r>
    </w:p>
  </w:footnote>
  <w:footnote w:type="continuationSeparator" w:id="0">
    <w:p w14:paraId="21D16F78" w14:textId="77777777" w:rsidR="00C13A69" w:rsidRDefault="00C13A69">
      <w:r>
        <w:continuationSeparator/>
      </w:r>
    </w:p>
  </w:footnote>
  <w:footnote w:type="continuationNotice" w:id="1">
    <w:p w14:paraId="0224AC1C" w14:textId="77777777" w:rsidR="00C13A69" w:rsidRDefault="00C13A69"/>
  </w:footnote>
  <w:footnote w:id="2">
    <w:p w14:paraId="30EAD89F" w14:textId="5056EBC5" w:rsidR="00C24D1A" w:rsidRDefault="00C24D1A">
      <w:pPr>
        <w:pStyle w:val="FootnoteText"/>
      </w:pPr>
      <w:r>
        <w:rPr>
          <w:rStyle w:val="FootnoteReference"/>
        </w:rPr>
        <w:footnoteRef/>
      </w:r>
      <w:r w:rsidR="4C1AFBC4">
        <w:t xml:space="preserve"> </w:t>
      </w:r>
      <w:r w:rsidR="4C1AFBC4" w:rsidRPr="001D46D6">
        <w:t xml:space="preserve">Contractors and consultants are only bound by the Code of </w:t>
      </w:r>
      <w:r w:rsidR="4C1AFBC4">
        <w:t>C</w:t>
      </w:r>
      <w:r w:rsidR="4C1AFBC4" w:rsidRPr="001D46D6">
        <w:t>onduct for Victorian public sector employees if explicitly required by their contract for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C279" w14:textId="77777777" w:rsidR="00CB012B" w:rsidRPr="0051568D" w:rsidRDefault="00CB012B"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62264B1"/>
    <w:multiLevelType w:val="multilevel"/>
    <w:tmpl w:val="610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95E2C"/>
    <w:multiLevelType w:val="hybridMultilevel"/>
    <w:tmpl w:val="1FB0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93777"/>
    <w:multiLevelType w:val="hybridMultilevel"/>
    <w:tmpl w:val="29B429AC"/>
    <w:lvl w:ilvl="0" w:tplc="07B0524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7F240E1A"/>
    <w:numStyleLink w:val="ZZNumbersdigit"/>
  </w:abstractNum>
  <w:abstractNum w:abstractNumId="6"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6880E2E"/>
    <w:multiLevelType w:val="hybridMultilevel"/>
    <w:tmpl w:val="76263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D3232"/>
    <w:multiLevelType w:val="hybridMultilevel"/>
    <w:tmpl w:val="674C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87787"/>
    <w:multiLevelType w:val="hybridMultilevel"/>
    <w:tmpl w:val="8634D89E"/>
    <w:lvl w:ilvl="0" w:tplc="006A3EFC">
      <w:numFmt w:val="bullet"/>
      <w:lvlText w:val="-"/>
      <w:lvlJc w:val="left"/>
      <w:pPr>
        <w:ind w:left="460" w:hanging="360"/>
      </w:pPr>
      <w:rPr>
        <w:rFonts w:ascii="Calibri" w:eastAsia="Calibri" w:hAnsi="Calibri" w:cs="Calibri"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262EA8BD"/>
    <w:multiLevelType w:val="multilevel"/>
    <w:tmpl w:val="8834D3F8"/>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A76575"/>
    <w:multiLevelType w:val="multilevel"/>
    <w:tmpl w:val="BBD42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9297C"/>
    <w:multiLevelType w:val="multilevel"/>
    <w:tmpl w:val="C8A61C8C"/>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FE5DDE"/>
    <w:multiLevelType w:val="hybridMultilevel"/>
    <w:tmpl w:val="BFF2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8320443"/>
    <w:multiLevelType w:val="hybridMultilevel"/>
    <w:tmpl w:val="731A0F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8334B9E"/>
    <w:multiLevelType w:val="hybridMultilevel"/>
    <w:tmpl w:val="5BA0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4351E"/>
    <w:multiLevelType w:val="multilevel"/>
    <w:tmpl w:val="BBD42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797A9C"/>
    <w:multiLevelType w:val="hybridMultilevel"/>
    <w:tmpl w:val="83E6788C"/>
    <w:lvl w:ilvl="0" w:tplc="F742528A">
      <w:start w:val="1"/>
      <w:numFmt w:val="bullet"/>
      <w:lvlText w:val=""/>
      <w:lvlJc w:val="left"/>
      <w:pPr>
        <w:ind w:left="720" w:hanging="360"/>
      </w:pPr>
      <w:rPr>
        <w:rFonts w:ascii="Symbol" w:hAnsi="Symbol" w:hint="default"/>
      </w:rPr>
    </w:lvl>
    <w:lvl w:ilvl="1" w:tplc="EB024A4E">
      <w:start w:val="1"/>
      <w:numFmt w:val="bullet"/>
      <w:lvlText w:val="o"/>
      <w:lvlJc w:val="left"/>
      <w:pPr>
        <w:ind w:left="1440" w:hanging="360"/>
      </w:pPr>
      <w:rPr>
        <w:rFonts w:ascii="Courier New" w:hAnsi="Courier New" w:hint="default"/>
      </w:rPr>
    </w:lvl>
    <w:lvl w:ilvl="2" w:tplc="01986AFC">
      <w:start w:val="1"/>
      <w:numFmt w:val="bullet"/>
      <w:lvlText w:val=""/>
      <w:lvlJc w:val="left"/>
      <w:pPr>
        <w:ind w:left="2160" w:hanging="360"/>
      </w:pPr>
      <w:rPr>
        <w:rFonts w:ascii="Wingdings" w:hAnsi="Wingdings" w:hint="default"/>
      </w:rPr>
    </w:lvl>
    <w:lvl w:ilvl="3" w:tplc="E3AE4E34">
      <w:start w:val="1"/>
      <w:numFmt w:val="bullet"/>
      <w:lvlText w:val=""/>
      <w:lvlJc w:val="left"/>
      <w:pPr>
        <w:ind w:left="2880" w:hanging="360"/>
      </w:pPr>
      <w:rPr>
        <w:rFonts w:ascii="Symbol" w:hAnsi="Symbol" w:hint="default"/>
      </w:rPr>
    </w:lvl>
    <w:lvl w:ilvl="4" w:tplc="72C45C3C">
      <w:start w:val="1"/>
      <w:numFmt w:val="bullet"/>
      <w:lvlText w:val="o"/>
      <w:lvlJc w:val="left"/>
      <w:pPr>
        <w:ind w:left="3600" w:hanging="360"/>
      </w:pPr>
      <w:rPr>
        <w:rFonts w:ascii="Courier New" w:hAnsi="Courier New" w:hint="default"/>
      </w:rPr>
    </w:lvl>
    <w:lvl w:ilvl="5" w:tplc="E1CA9B8A">
      <w:start w:val="1"/>
      <w:numFmt w:val="bullet"/>
      <w:lvlText w:val=""/>
      <w:lvlJc w:val="left"/>
      <w:pPr>
        <w:ind w:left="4320" w:hanging="360"/>
      </w:pPr>
      <w:rPr>
        <w:rFonts w:ascii="Wingdings" w:hAnsi="Wingdings" w:hint="default"/>
      </w:rPr>
    </w:lvl>
    <w:lvl w:ilvl="6" w:tplc="9A08AA20">
      <w:start w:val="1"/>
      <w:numFmt w:val="bullet"/>
      <w:lvlText w:val=""/>
      <w:lvlJc w:val="left"/>
      <w:pPr>
        <w:ind w:left="5040" w:hanging="360"/>
      </w:pPr>
      <w:rPr>
        <w:rFonts w:ascii="Symbol" w:hAnsi="Symbol" w:hint="default"/>
      </w:rPr>
    </w:lvl>
    <w:lvl w:ilvl="7" w:tplc="F866026E">
      <w:start w:val="1"/>
      <w:numFmt w:val="bullet"/>
      <w:lvlText w:val="o"/>
      <w:lvlJc w:val="left"/>
      <w:pPr>
        <w:ind w:left="5760" w:hanging="360"/>
      </w:pPr>
      <w:rPr>
        <w:rFonts w:ascii="Courier New" w:hAnsi="Courier New" w:hint="default"/>
      </w:rPr>
    </w:lvl>
    <w:lvl w:ilvl="8" w:tplc="A89AC3E8">
      <w:start w:val="1"/>
      <w:numFmt w:val="bullet"/>
      <w:lvlText w:val=""/>
      <w:lvlJc w:val="left"/>
      <w:pPr>
        <w:ind w:left="6480" w:hanging="360"/>
      </w:pPr>
      <w:rPr>
        <w:rFonts w:ascii="Wingdings" w:hAnsi="Wingdings" w:hint="default"/>
      </w:rPr>
    </w:lvl>
  </w:abstractNum>
  <w:abstractNum w:abstractNumId="21" w15:restartNumberingAfterBreak="0">
    <w:nsid w:val="489B2184"/>
    <w:multiLevelType w:val="hybridMultilevel"/>
    <w:tmpl w:val="0B0E5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FBFEA"/>
    <w:multiLevelType w:val="multilevel"/>
    <w:tmpl w:val="3D66D31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decimal"/>
      <w:lvlRestart w:val="0"/>
      <w:lvlText w:val=""/>
      <w:lvlJc w:val="left"/>
      <w:pPr>
        <w:ind w:left="0" w:firstLine="0"/>
      </w:pPr>
    </w:lvl>
    <w:lvl w:ilvl="3">
      <w:start w:val="1"/>
      <w:numFmt w:val="decimal"/>
      <w:lvlRestart w:val="0"/>
      <w:lvlText w:val=""/>
      <w:lvlJc w:val="left"/>
      <w:pPr>
        <w:ind w:left="0" w:firstLine="0"/>
      </w:p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25" w15:restartNumberingAfterBreak="0">
    <w:nsid w:val="62730DED"/>
    <w:multiLevelType w:val="multilevel"/>
    <w:tmpl w:val="D04CAE66"/>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8902918"/>
    <w:multiLevelType w:val="hybridMultilevel"/>
    <w:tmpl w:val="936E57D8"/>
    <w:lvl w:ilvl="0" w:tplc="701C3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FCA74F6"/>
    <w:multiLevelType w:val="multilevel"/>
    <w:tmpl w:val="BBD42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435BED"/>
    <w:multiLevelType w:val="hybridMultilevel"/>
    <w:tmpl w:val="FBFEC2C2"/>
    <w:lvl w:ilvl="0" w:tplc="7EB20D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1473868">
    <w:abstractNumId w:val="22"/>
  </w:num>
  <w:num w:numId="2" w16cid:durableId="1144349264">
    <w:abstractNumId w:val="12"/>
  </w:num>
  <w:num w:numId="3" w16cid:durableId="544802835">
    <w:abstractNumId w:val="25"/>
  </w:num>
  <w:num w:numId="4" w16cid:durableId="2077430085">
    <w:abstractNumId w:val="10"/>
  </w:num>
  <w:num w:numId="5" w16cid:durableId="1751459941">
    <w:abstractNumId w:val="20"/>
  </w:num>
  <w:num w:numId="6" w16cid:durableId="2040079169">
    <w:abstractNumId w:val="0"/>
  </w:num>
  <w:num w:numId="7" w16cid:durableId="551814506">
    <w:abstractNumId w:val="18"/>
  </w:num>
  <w:num w:numId="8" w16cid:durableId="179386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836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523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7716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702006">
    <w:abstractNumId w:val="24"/>
  </w:num>
  <w:num w:numId="13" w16cid:durableId="621570745">
    <w:abstractNumId w:val="14"/>
  </w:num>
  <w:num w:numId="14" w16cid:durableId="844979227">
    <w:abstractNumId w:val="23"/>
  </w:num>
  <w:num w:numId="15" w16cid:durableId="853806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572750">
    <w:abstractNumId w:val="26"/>
  </w:num>
  <w:num w:numId="17" w16cid:durableId="10255920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089316">
    <w:abstractNumId w:val="19"/>
  </w:num>
  <w:num w:numId="19" w16cid:durableId="453254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6937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293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041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5620415">
    <w:abstractNumId w:val="28"/>
  </w:num>
  <w:num w:numId="24" w16cid:durableId="14709027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3475802">
    <w:abstractNumId w:val="6"/>
  </w:num>
  <w:num w:numId="26" w16cid:durableId="1082680283">
    <w:abstractNumId w:val="1"/>
  </w:num>
  <w:num w:numId="27" w16cid:durableId="1601910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7620555">
    <w:abstractNumId w:val="13"/>
  </w:num>
  <w:num w:numId="29" w16cid:durableId="942304081">
    <w:abstractNumId w:val="17"/>
  </w:num>
  <w:num w:numId="30" w16cid:durableId="182329012">
    <w:abstractNumId w:val="29"/>
  </w:num>
  <w:num w:numId="31" w16cid:durableId="1047141052">
    <w:abstractNumId w:val="11"/>
  </w:num>
  <w:num w:numId="32" w16cid:durableId="941425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1934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890117">
    <w:abstractNumId w:val="27"/>
  </w:num>
  <w:num w:numId="35" w16cid:durableId="671109281">
    <w:abstractNumId w:val="2"/>
  </w:num>
  <w:num w:numId="36" w16cid:durableId="1205604879">
    <w:abstractNumId w:val="9"/>
  </w:num>
  <w:num w:numId="37" w16cid:durableId="1106466963">
    <w:abstractNumId w:val="9"/>
  </w:num>
  <w:num w:numId="38" w16cid:durableId="1134982411">
    <w:abstractNumId w:val="3"/>
  </w:num>
  <w:num w:numId="39" w16cid:durableId="1726180010">
    <w:abstractNumId w:val="30"/>
  </w:num>
  <w:num w:numId="40" w16cid:durableId="2084259851">
    <w:abstractNumId w:val="8"/>
  </w:num>
  <w:num w:numId="41" w16cid:durableId="832453392">
    <w:abstractNumId w:val="7"/>
  </w:num>
  <w:num w:numId="42" w16cid:durableId="1552837777">
    <w:abstractNumId w:val="21"/>
  </w:num>
  <w:num w:numId="43" w16cid:durableId="973095858">
    <w:abstractNumId w:val="15"/>
  </w:num>
  <w:num w:numId="44" w16cid:durableId="350301177">
    <w:abstractNumId w:val="4"/>
  </w:num>
  <w:num w:numId="45" w16cid:durableId="1002926842">
    <w:abstractNumId w:val="16"/>
  </w:num>
  <w:num w:numId="46" w16cid:durableId="1222255076">
    <w:abstractNumId w:val="24"/>
  </w:num>
  <w:num w:numId="47" w16cid:durableId="666787424">
    <w:abstractNumId w:val="24"/>
  </w:num>
  <w:num w:numId="48" w16cid:durableId="194572505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5C"/>
    <w:rsid w:val="000011CA"/>
    <w:rsid w:val="00004391"/>
    <w:rsid w:val="000050C2"/>
    <w:rsid w:val="000072B6"/>
    <w:rsid w:val="0001021B"/>
    <w:rsid w:val="00010DF6"/>
    <w:rsid w:val="00011D89"/>
    <w:rsid w:val="00012CD3"/>
    <w:rsid w:val="00012E11"/>
    <w:rsid w:val="00014819"/>
    <w:rsid w:val="000154FD"/>
    <w:rsid w:val="000201A7"/>
    <w:rsid w:val="00020362"/>
    <w:rsid w:val="00020C02"/>
    <w:rsid w:val="00021F8D"/>
    <w:rsid w:val="00022B76"/>
    <w:rsid w:val="00023FAE"/>
    <w:rsid w:val="00024D89"/>
    <w:rsid w:val="00024FE0"/>
    <w:rsid w:val="000250B6"/>
    <w:rsid w:val="00027B09"/>
    <w:rsid w:val="000318F9"/>
    <w:rsid w:val="00033D81"/>
    <w:rsid w:val="00034179"/>
    <w:rsid w:val="000363CD"/>
    <w:rsid w:val="00040FEC"/>
    <w:rsid w:val="00041BF0"/>
    <w:rsid w:val="000439EF"/>
    <w:rsid w:val="0004536B"/>
    <w:rsid w:val="00046B68"/>
    <w:rsid w:val="00047010"/>
    <w:rsid w:val="00050EF7"/>
    <w:rsid w:val="000527DD"/>
    <w:rsid w:val="000568CC"/>
    <w:rsid w:val="00056CF3"/>
    <w:rsid w:val="000578B2"/>
    <w:rsid w:val="00060503"/>
    <w:rsid w:val="00060959"/>
    <w:rsid w:val="000646AA"/>
    <w:rsid w:val="000663CD"/>
    <w:rsid w:val="00067366"/>
    <w:rsid w:val="000733FE"/>
    <w:rsid w:val="00074219"/>
    <w:rsid w:val="00074ED5"/>
    <w:rsid w:val="00075C92"/>
    <w:rsid w:val="00076EBC"/>
    <w:rsid w:val="00080269"/>
    <w:rsid w:val="000803B3"/>
    <w:rsid w:val="00081147"/>
    <w:rsid w:val="000821C2"/>
    <w:rsid w:val="00084A7D"/>
    <w:rsid w:val="00084CDF"/>
    <w:rsid w:val="0008508E"/>
    <w:rsid w:val="0008657A"/>
    <w:rsid w:val="00090518"/>
    <w:rsid w:val="0009113B"/>
    <w:rsid w:val="00093402"/>
    <w:rsid w:val="00094DA3"/>
    <w:rsid w:val="00095E83"/>
    <w:rsid w:val="00096CD1"/>
    <w:rsid w:val="000A012C"/>
    <w:rsid w:val="000A0EB9"/>
    <w:rsid w:val="000A186C"/>
    <w:rsid w:val="000A1EA4"/>
    <w:rsid w:val="000A3BF3"/>
    <w:rsid w:val="000A4E26"/>
    <w:rsid w:val="000A5BAA"/>
    <w:rsid w:val="000B0326"/>
    <w:rsid w:val="000B05FB"/>
    <w:rsid w:val="000B176D"/>
    <w:rsid w:val="000B18A1"/>
    <w:rsid w:val="000B29FE"/>
    <w:rsid w:val="000B2A88"/>
    <w:rsid w:val="000B3E19"/>
    <w:rsid w:val="000B3EDB"/>
    <w:rsid w:val="000B543D"/>
    <w:rsid w:val="000B5BF7"/>
    <w:rsid w:val="000B5F68"/>
    <w:rsid w:val="000B6575"/>
    <w:rsid w:val="000B6753"/>
    <w:rsid w:val="000B6B1E"/>
    <w:rsid w:val="000B6BC8"/>
    <w:rsid w:val="000C0303"/>
    <w:rsid w:val="000C059E"/>
    <w:rsid w:val="000C13E8"/>
    <w:rsid w:val="000C151E"/>
    <w:rsid w:val="000C42EA"/>
    <w:rsid w:val="000C4546"/>
    <w:rsid w:val="000D120C"/>
    <w:rsid w:val="000D1242"/>
    <w:rsid w:val="000D189E"/>
    <w:rsid w:val="000E0970"/>
    <w:rsid w:val="000E11E6"/>
    <w:rsid w:val="000E2AFB"/>
    <w:rsid w:val="000E3CC7"/>
    <w:rsid w:val="000E4448"/>
    <w:rsid w:val="000E6A77"/>
    <w:rsid w:val="000E6BD4"/>
    <w:rsid w:val="000E6FF8"/>
    <w:rsid w:val="000E78A7"/>
    <w:rsid w:val="000F1F1E"/>
    <w:rsid w:val="000F2259"/>
    <w:rsid w:val="000F3A51"/>
    <w:rsid w:val="000F6101"/>
    <w:rsid w:val="000F7BC0"/>
    <w:rsid w:val="0010392D"/>
    <w:rsid w:val="0010447F"/>
    <w:rsid w:val="00104FE3"/>
    <w:rsid w:val="00107065"/>
    <w:rsid w:val="001104EB"/>
    <w:rsid w:val="00111C94"/>
    <w:rsid w:val="00113E0F"/>
    <w:rsid w:val="001171B7"/>
    <w:rsid w:val="001208BE"/>
    <w:rsid w:val="00120BD3"/>
    <w:rsid w:val="0012263F"/>
    <w:rsid w:val="00122FEA"/>
    <w:rsid w:val="001232BD"/>
    <w:rsid w:val="0012465E"/>
    <w:rsid w:val="00124ED5"/>
    <w:rsid w:val="0012761C"/>
    <w:rsid w:val="001276FA"/>
    <w:rsid w:val="0013112E"/>
    <w:rsid w:val="00131218"/>
    <w:rsid w:val="00131B2F"/>
    <w:rsid w:val="00134317"/>
    <w:rsid w:val="001411E6"/>
    <w:rsid w:val="001431D1"/>
    <w:rsid w:val="00143A15"/>
    <w:rsid w:val="001447B3"/>
    <w:rsid w:val="00152073"/>
    <w:rsid w:val="0015440D"/>
    <w:rsid w:val="001544B3"/>
    <w:rsid w:val="00156598"/>
    <w:rsid w:val="00161939"/>
    <w:rsid w:val="00161AA0"/>
    <w:rsid w:val="00162093"/>
    <w:rsid w:val="0016755D"/>
    <w:rsid w:val="00167BDE"/>
    <w:rsid w:val="00170F02"/>
    <w:rsid w:val="00172BAF"/>
    <w:rsid w:val="001771DD"/>
    <w:rsid w:val="00177995"/>
    <w:rsid w:val="00177A8C"/>
    <w:rsid w:val="00182E92"/>
    <w:rsid w:val="001832CA"/>
    <w:rsid w:val="00185FED"/>
    <w:rsid w:val="001861BC"/>
    <w:rsid w:val="00186B33"/>
    <w:rsid w:val="00186E1F"/>
    <w:rsid w:val="00190F65"/>
    <w:rsid w:val="00192F9D"/>
    <w:rsid w:val="00193014"/>
    <w:rsid w:val="0019482F"/>
    <w:rsid w:val="00194EA0"/>
    <w:rsid w:val="001953C8"/>
    <w:rsid w:val="00195701"/>
    <w:rsid w:val="00196EB8"/>
    <w:rsid w:val="00196EFB"/>
    <w:rsid w:val="001979FF"/>
    <w:rsid w:val="00197B17"/>
    <w:rsid w:val="001A0C45"/>
    <w:rsid w:val="001A1048"/>
    <w:rsid w:val="001A127E"/>
    <w:rsid w:val="001A1C54"/>
    <w:rsid w:val="001A243D"/>
    <w:rsid w:val="001A3ACE"/>
    <w:rsid w:val="001A4A49"/>
    <w:rsid w:val="001A64C9"/>
    <w:rsid w:val="001B0B9D"/>
    <w:rsid w:val="001B1657"/>
    <w:rsid w:val="001B4CF3"/>
    <w:rsid w:val="001B5EEB"/>
    <w:rsid w:val="001C0C40"/>
    <w:rsid w:val="001C277E"/>
    <w:rsid w:val="001C2A72"/>
    <w:rsid w:val="001C3627"/>
    <w:rsid w:val="001C3DE1"/>
    <w:rsid w:val="001C5C5A"/>
    <w:rsid w:val="001D0B75"/>
    <w:rsid w:val="001D3C09"/>
    <w:rsid w:val="001D44E8"/>
    <w:rsid w:val="001D46D6"/>
    <w:rsid w:val="001D60EC"/>
    <w:rsid w:val="001D725F"/>
    <w:rsid w:val="001E3C75"/>
    <w:rsid w:val="001E44DF"/>
    <w:rsid w:val="001E598E"/>
    <w:rsid w:val="001E68A5"/>
    <w:rsid w:val="001E6BB0"/>
    <w:rsid w:val="001E76A3"/>
    <w:rsid w:val="001F042B"/>
    <w:rsid w:val="001F2E3B"/>
    <w:rsid w:val="001F3826"/>
    <w:rsid w:val="001F42C2"/>
    <w:rsid w:val="001F4771"/>
    <w:rsid w:val="001F4D3A"/>
    <w:rsid w:val="001F64C3"/>
    <w:rsid w:val="001F6E46"/>
    <w:rsid w:val="001F7C91"/>
    <w:rsid w:val="00204F15"/>
    <w:rsid w:val="00206463"/>
    <w:rsid w:val="00206F2F"/>
    <w:rsid w:val="00206F4D"/>
    <w:rsid w:val="00210471"/>
    <w:rsid w:val="0021053D"/>
    <w:rsid w:val="00210A92"/>
    <w:rsid w:val="00210BE9"/>
    <w:rsid w:val="00215365"/>
    <w:rsid w:val="00216C03"/>
    <w:rsid w:val="00216FAC"/>
    <w:rsid w:val="00220C04"/>
    <w:rsid w:val="0022278D"/>
    <w:rsid w:val="00223225"/>
    <w:rsid w:val="0022338E"/>
    <w:rsid w:val="002251B6"/>
    <w:rsid w:val="0022701F"/>
    <w:rsid w:val="00227394"/>
    <w:rsid w:val="00231976"/>
    <w:rsid w:val="002333F5"/>
    <w:rsid w:val="00233724"/>
    <w:rsid w:val="002368F7"/>
    <w:rsid w:val="002432E1"/>
    <w:rsid w:val="00244CE5"/>
    <w:rsid w:val="00246207"/>
    <w:rsid w:val="00246C5E"/>
    <w:rsid w:val="0025067C"/>
    <w:rsid w:val="00251343"/>
    <w:rsid w:val="002536A4"/>
    <w:rsid w:val="00254F58"/>
    <w:rsid w:val="00255DDC"/>
    <w:rsid w:val="002569AF"/>
    <w:rsid w:val="002620BC"/>
    <w:rsid w:val="00262802"/>
    <w:rsid w:val="00262ECA"/>
    <w:rsid w:val="00263A90"/>
    <w:rsid w:val="00263CD3"/>
    <w:rsid w:val="0026408B"/>
    <w:rsid w:val="00267C3E"/>
    <w:rsid w:val="002709BB"/>
    <w:rsid w:val="00273BAC"/>
    <w:rsid w:val="002763B3"/>
    <w:rsid w:val="00276A93"/>
    <w:rsid w:val="002774B6"/>
    <w:rsid w:val="00277EA9"/>
    <w:rsid w:val="002802E3"/>
    <w:rsid w:val="002804DD"/>
    <w:rsid w:val="0028109C"/>
    <w:rsid w:val="0028213D"/>
    <w:rsid w:val="00283F8C"/>
    <w:rsid w:val="00285F34"/>
    <w:rsid w:val="002862C0"/>
    <w:rsid w:val="002862F1"/>
    <w:rsid w:val="00291373"/>
    <w:rsid w:val="00293995"/>
    <w:rsid w:val="00293E25"/>
    <w:rsid w:val="0029473F"/>
    <w:rsid w:val="0029477D"/>
    <w:rsid w:val="002956AD"/>
    <w:rsid w:val="0029597D"/>
    <w:rsid w:val="002962C3"/>
    <w:rsid w:val="00296DF4"/>
    <w:rsid w:val="0029752B"/>
    <w:rsid w:val="002A483C"/>
    <w:rsid w:val="002B0C7C"/>
    <w:rsid w:val="002B142A"/>
    <w:rsid w:val="002B1729"/>
    <w:rsid w:val="002B2D87"/>
    <w:rsid w:val="002B358F"/>
    <w:rsid w:val="002B36C7"/>
    <w:rsid w:val="002B3A9F"/>
    <w:rsid w:val="002B4DD4"/>
    <w:rsid w:val="002B5277"/>
    <w:rsid w:val="002B5375"/>
    <w:rsid w:val="002B6D89"/>
    <w:rsid w:val="002B77C1"/>
    <w:rsid w:val="002C0301"/>
    <w:rsid w:val="002C2728"/>
    <w:rsid w:val="002C5A0C"/>
    <w:rsid w:val="002D4416"/>
    <w:rsid w:val="002D5006"/>
    <w:rsid w:val="002E01D0"/>
    <w:rsid w:val="002E161D"/>
    <w:rsid w:val="002E2A17"/>
    <w:rsid w:val="002E3100"/>
    <w:rsid w:val="002E6C95"/>
    <w:rsid w:val="002E7C36"/>
    <w:rsid w:val="002F2CC4"/>
    <w:rsid w:val="002F2DBF"/>
    <w:rsid w:val="002F55B9"/>
    <w:rsid w:val="002F5F31"/>
    <w:rsid w:val="002F5F46"/>
    <w:rsid w:val="002F768D"/>
    <w:rsid w:val="002F7E1D"/>
    <w:rsid w:val="00302216"/>
    <w:rsid w:val="00303E53"/>
    <w:rsid w:val="003060C9"/>
    <w:rsid w:val="0030646A"/>
    <w:rsid w:val="00306E5F"/>
    <w:rsid w:val="0030708F"/>
    <w:rsid w:val="00307E14"/>
    <w:rsid w:val="003116CE"/>
    <w:rsid w:val="00311A1C"/>
    <w:rsid w:val="00313989"/>
    <w:rsid w:val="00314054"/>
    <w:rsid w:val="00315EC2"/>
    <w:rsid w:val="00316F27"/>
    <w:rsid w:val="00322E4B"/>
    <w:rsid w:val="0032528D"/>
    <w:rsid w:val="00327870"/>
    <w:rsid w:val="003324C7"/>
    <w:rsid w:val="0033259D"/>
    <w:rsid w:val="003333D2"/>
    <w:rsid w:val="00334C30"/>
    <w:rsid w:val="00335C6E"/>
    <w:rsid w:val="00335D59"/>
    <w:rsid w:val="003406C6"/>
    <w:rsid w:val="00341020"/>
    <w:rsid w:val="003413FE"/>
    <w:rsid w:val="003418CC"/>
    <w:rsid w:val="003459BD"/>
    <w:rsid w:val="00347B66"/>
    <w:rsid w:val="00350D38"/>
    <w:rsid w:val="00351837"/>
    <w:rsid w:val="00351B36"/>
    <w:rsid w:val="00357B4E"/>
    <w:rsid w:val="003602D2"/>
    <w:rsid w:val="0036480C"/>
    <w:rsid w:val="00365742"/>
    <w:rsid w:val="00367F0A"/>
    <w:rsid w:val="003716FD"/>
    <w:rsid w:val="0037204B"/>
    <w:rsid w:val="003744CF"/>
    <w:rsid w:val="003745F5"/>
    <w:rsid w:val="00374717"/>
    <w:rsid w:val="0037676C"/>
    <w:rsid w:val="0037736E"/>
    <w:rsid w:val="00381043"/>
    <w:rsid w:val="003829E5"/>
    <w:rsid w:val="00385F90"/>
    <w:rsid w:val="00387C19"/>
    <w:rsid w:val="003929D8"/>
    <w:rsid w:val="003956CC"/>
    <w:rsid w:val="00395C9A"/>
    <w:rsid w:val="00396238"/>
    <w:rsid w:val="003A4744"/>
    <w:rsid w:val="003A489B"/>
    <w:rsid w:val="003A62F6"/>
    <w:rsid w:val="003A6B67"/>
    <w:rsid w:val="003B13B6"/>
    <w:rsid w:val="003B15E6"/>
    <w:rsid w:val="003B5BF9"/>
    <w:rsid w:val="003B6F90"/>
    <w:rsid w:val="003C08A2"/>
    <w:rsid w:val="003C2045"/>
    <w:rsid w:val="003C22A1"/>
    <w:rsid w:val="003C43A1"/>
    <w:rsid w:val="003C4FC0"/>
    <w:rsid w:val="003C55F4"/>
    <w:rsid w:val="003C712F"/>
    <w:rsid w:val="003C7897"/>
    <w:rsid w:val="003C7A3F"/>
    <w:rsid w:val="003C7E49"/>
    <w:rsid w:val="003D2766"/>
    <w:rsid w:val="003D3E8F"/>
    <w:rsid w:val="003D5CF2"/>
    <w:rsid w:val="003D6475"/>
    <w:rsid w:val="003D751B"/>
    <w:rsid w:val="003E094E"/>
    <w:rsid w:val="003E2B7F"/>
    <w:rsid w:val="003E36F8"/>
    <w:rsid w:val="003E375C"/>
    <w:rsid w:val="003E3933"/>
    <w:rsid w:val="003E4086"/>
    <w:rsid w:val="003E4728"/>
    <w:rsid w:val="003E6DFE"/>
    <w:rsid w:val="003F0445"/>
    <w:rsid w:val="003F0447"/>
    <w:rsid w:val="003F0CF0"/>
    <w:rsid w:val="003F14B1"/>
    <w:rsid w:val="003F202A"/>
    <w:rsid w:val="003F3289"/>
    <w:rsid w:val="003F4BC1"/>
    <w:rsid w:val="003F5187"/>
    <w:rsid w:val="003F66B4"/>
    <w:rsid w:val="003F71A4"/>
    <w:rsid w:val="004013C7"/>
    <w:rsid w:val="00401FCF"/>
    <w:rsid w:val="00403821"/>
    <w:rsid w:val="004039CA"/>
    <w:rsid w:val="00406285"/>
    <w:rsid w:val="00411DF2"/>
    <w:rsid w:val="00413CC2"/>
    <w:rsid w:val="004148F9"/>
    <w:rsid w:val="00417A12"/>
    <w:rsid w:val="0042084E"/>
    <w:rsid w:val="004210C4"/>
    <w:rsid w:val="00421EEF"/>
    <w:rsid w:val="00424D65"/>
    <w:rsid w:val="00426008"/>
    <w:rsid w:val="004275C8"/>
    <w:rsid w:val="004276D6"/>
    <w:rsid w:val="004329D3"/>
    <w:rsid w:val="00433015"/>
    <w:rsid w:val="004352F4"/>
    <w:rsid w:val="00435996"/>
    <w:rsid w:val="004416BD"/>
    <w:rsid w:val="00442C6C"/>
    <w:rsid w:val="00443070"/>
    <w:rsid w:val="00443CBE"/>
    <w:rsid w:val="00443E8A"/>
    <w:rsid w:val="004441BC"/>
    <w:rsid w:val="004468B4"/>
    <w:rsid w:val="00450411"/>
    <w:rsid w:val="00450649"/>
    <w:rsid w:val="00450E7E"/>
    <w:rsid w:val="0045230A"/>
    <w:rsid w:val="0045320D"/>
    <w:rsid w:val="00457337"/>
    <w:rsid w:val="00457943"/>
    <w:rsid w:val="00460496"/>
    <w:rsid w:val="00460FC1"/>
    <w:rsid w:val="0046181E"/>
    <w:rsid w:val="00471B56"/>
    <w:rsid w:val="0047372D"/>
    <w:rsid w:val="00473BA3"/>
    <w:rsid w:val="00474058"/>
    <w:rsid w:val="004743DD"/>
    <w:rsid w:val="00474CEA"/>
    <w:rsid w:val="00474D2C"/>
    <w:rsid w:val="004757A7"/>
    <w:rsid w:val="0048107A"/>
    <w:rsid w:val="00483968"/>
    <w:rsid w:val="00484102"/>
    <w:rsid w:val="004844E5"/>
    <w:rsid w:val="00484F86"/>
    <w:rsid w:val="00490746"/>
    <w:rsid w:val="00490852"/>
    <w:rsid w:val="00492F30"/>
    <w:rsid w:val="004946F4"/>
    <w:rsid w:val="0049487E"/>
    <w:rsid w:val="00495DB4"/>
    <w:rsid w:val="004A042E"/>
    <w:rsid w:val="004A0A7A"/>
    <w:rsid w:val="004A160D"/>
    <w:rsid w:val="004A194B"/>
    <w:rsid w:val="004A3E81"/>
    <w:rsid w:val="004A5C62"/>
    <w:rsid w:val="004A707D"/>
    <w:rsid w:val="004B25B1"/>
    <w:rsid w:val="004B52B5"/>
    <w:rsid w:val="004C310E"/>
    <w:rsid w:val="004C4BC1"/>
    <w:rsid w:val="004C6EEE"/>
    <w:rsid w:val="004C702B"/>
    <w:rsid w:val="004C7468"/>
    <w:rsid w:val="004D0033"/>
    <w:rsid w:val="004D016B"/>
    <w:rsid w:val="004D1B22"/>
    <w:rsid w:val="004D34F4"/>
    <w:rsid w:val="004D36F2"/>
    <w:rsid w:val="004D4F4D"/>
    <w:rsid w:val="004D5E89"/>
    <w:rsid w:val="004D60BA"/>
    <w:rsid w:val="004E0528"/>
    <w:rsid w:val="004E0B06"/>
    <w:rsid w:val="004E1106"/>
    <w:rsid w:val="004E138F"/>
    <w:rsid w:val="004E28D2"/>
    <w:rsid w:val="004E43F0"/>
    <w:rsid w:val="004E4649"/>
    <w:rsid w:val="004E5C2B"/>
    <w:rsid w:val="004E5F6B"/>
    <w:rsid w:val="004E6026"/>
    <w:rsid w:val="004F00DD"/>
    <w:rsid w:val="004F2133"/>
    <w:rsid w:val="004F4122"/>
    <w:rsid w:val="004F55F1"/>
    <w:rsid w:val="004F5667"/>
    <w:rsid w:val="004F6936"/>
    <w:rsid w:val="00500F50"/>
    <w:rsid w:val="00503402"/>
    <w:rsid w:val="00503DC6"/>
    <w:rsid w:val="00504D90"/>
    <w:rsid w:val="00506F34"/>
    <w:rsid w:val="00506F5D"/>
    <w:rsid w:val="00510C37"/>
    <w:rsid w:val="005126D0"/>
    <w:rsid w:val="00513D9E"/>
    <w:rsid w:val="0051568D"/>
    <w:rsid w:val="005156B6"/>
    <w:rsid w:val="0051747B"/>
    <w:rsid w:val="0051755D"/>
    <w:rsid w:val="00521E7A"/>
    <w:rsid w:val="00524A2E"/>
    <w:rsid w:val="00526953"/>
    <w:rsid w:val="00526C15"/>
    <w:rsid w:val="00530B00"/>
    <w:rsid w:val="00531A8D"/>
    <w:rsid w:val="00536499"/>
    <w:rsid w:val="00536688"/>
    <w:rsid w:val="00540EBD"/>
    <w:rsid w:val="00543903"/>
    <w:rsid w:val="00543F11"/>
    <w:rsid w:val="00546305"/>
    <w:rsid w:val="00546715"/>
    <w:rsid w:val="00547A95"/>
    <w:rsid w:val="00547D6D"/>
    <w:rsid w:val="00550114"/>
    <w:rsid w:val="00552F7A"/>
    <w:rsid w:val="00560A65"/>
    <w:rsid w:val="005716D1"/>
    <w:rsid w:val="00572031"/>
    <w:rsid w:val="00572282"/>
    <w:rsid w:val="005742FE"/>
    <w:rsid w:val="0057541F"/>
    <w:rsid w:val="00575465"/>
    <w:rsid w:val="00576E84"/>
    <w:rsid w:val="00580528"/>
    <w:rsid w:val="00582B8C"/>
    <w:rsid w:val="00583D93"/>
    <w:rsid w:val="0058757E"/>
    <w:rsid w:val="00592851"/>
    <w:rsid w:val="0059510B"/>
    <w:rsid w:val="00596891"/>
    <w:rsid w:val="00596A4B"/>
    <w:rsid w:val="00596D48"/>
    <w:rsid w:val="00597507"/>
    <w:rsid w:val="005A64EF"/>
    <w:rsid w:val="005B1C6D"/>
    <w:rsid w:val="005B21B6"/>
    <w:rsid w:val="005B3A08"/>
    <w:rsid w:val="005B3AA1"/>
    <w:rsid w:val="005B4645"/>
    <w:rsid w:val="005B65C8"/>
    <w:rsid w:val="005B7A63"/>
    <w:rsid w:val="005BA290"/>
    <w:rsid w:val="005C0955"/>
    <w:rsid w:val="005C24B7"/>
    <w:rsid w:val="005C3B7F"/>
    <w:rsid w:val="005C49DA"/>
    <w:rsid w:val="005C50F3"/>
    <w:rsid w:val="005C54B5"/>
    <w:rsid w:val="005C5D80"/>
    <w:rsid w:val="005C5D91"/>
    <w:rsid w:val="005C6ED8"/>
    <w:rsid w:val="005C7424"/>
    <w:rsid w:val="005D07B8"/>
    <w:rsid w:val="005D51F9"/>
    <w:rsid w:val="005D6597"/>
    <w:rsid w:val="005E0092"/>
    <w:rsid w:val="005E14E7"/>
    <w:rsid w:val="005E18BA"/>
    <w:rsid w:val="005E26A3"/>
    <w:rsid w:val="005E278D"/>
    <w:rsid w:val="005E287F"/>
    <w:rsid w:val="005E2BB1"/>
    <w:rsid w:val="005E447E"/>
    <w:rsid w:val="005F036D"/>
    <w:rsid w:val="005F0775"/>
    <w:rsid w:val="005F0CF5"/>
    <w:rsid w:val="005F21EB"/>
    <w:rsid w:val="005F6135"/>
    <w:rsid w:val="005F7024"/>
    <w:rsid w:val="005F775D"/>
    <w:rsid w:val="005F7870"/>
    <w:rsid w:val="00605908"/>
    <w:rsid w:val="00606106"/>
    <w:rsid w:val="00610D7C"/>
    <w:rsid w:val="006124BF"/>
    <w:rsid w:val="00612DFD"/>
    <w:rsid w:val="00613414"/>
    <w:rsid w:val="00615564"/>
    <w:rsid w:val="00617F5F"/>
    <w:rsid w:val="00620154"/>
    <w:rsid w:val="006232C1"/>
    <w:rsid w:val="00623C8C"/>
    <w:rsid w:val="0062408D"/>
    <w:rsid w:val="006240CC"/>
    <w:rsid w:val="006254F8"/>
    <w:rsid w:val="00627DA7"/>
    <w:rsid w:val="00627DFF"/>
    <w:rsid w:val="00632DAA"/>
    <w:rsid w:val="0063521C"/>
    <w:rsid w:val="006358B4"/>
    <w:rsid w:val="00640F77"/>
    <w:rsid w:val="00641663"/>
    <w:rsid w:val="006419AA"/>
    <w:rsid w:val="00643659"/>
    <w:rsid w:val="00644B1F"/>
    <w:rsid w:val="00644B7E"/>
    <w:rsid w:val="006454E6"/>
    <w:rsid w:val="00646235"/>
    <w:rsid w:val="00646A68"/>
    <w:rsid w:val="006505BD"/>
    <w:rsid w:val="0065092E"/>
    <w:rsid w:val="00650B52"/>
    <w:rsid w:val="00650F5F"/>
    <w:rsid w:val="00654ED5"/>
    <w:rsid w:val="00655403"/>
    <w:rsid w:val="006557A7"/>
    <w:rsid w:val="00656290"/>
    <w:rsid w:val="00657084"/>
    <w:rsid w:val="0066130C"/>
    <w:rsid w:val="006621D7"/>
    <w:rsid w:val="00662605"/>
    <w:rsid w:val="0066302A"/>
    <w:rsid w:val="006646BD"/>
    <w:rsid w:val="00667770"/>
    <w:rsid w:val="00670597"/>
    <w:rsid w:val="006706D0"/>
    <w:rsid w:val="0067091D"/>
    <w:rsid w:val="00672F17"/>
    <w:rsid w:val="00675C2E"/>
    <w:rsid w:val="00677574"/>
    <w:rsid w:val="0068454C"/>
    <w:rsid w:val="006850EB"/>
    <w:rsid w:val="00685791"/>
    <w:rsid w:val="00686931"/>
    <w:rsid w:val="006906CC"/>
    <w:rsid w:val="00691B62"/>
    <w:rsid w:val="00691E1E"/>
    <w:rsid w:val="006933B5"/>
    <w:rsid w:val="00693D14"/>
    <w:rsid w:val="00696CD0"/>
    <w:rsid w:val="006A18C2"/>
    <w:rsid w:val="006A677E"/>
    <w:rsid w:val="006B077C"/>
    <w:rsid w:val="006B109A"/>
    <w:rsid w:val="006B403E"/>
    <w:rsid w:val="006B6803"/>
    <w:rsid w:val="006B7346"/>
    <w:rsid w:val="006C5033"/>
    <w:rsid w:val="006C58D2"/>
    <w:rsid w:val="006C70CF"/>
    <w:rsid w:val="006C7BA5"/>
    <w:rsid w:val="006D0F16"/>
    <w:rsid w:val="006D2A3F"/>
    <w:rsid w:val="006D2FBC"/>
    <w:rsid w:val="006D5DA3"/>
    <w:rsid w:val="006D60DD"/>
    <w:rsid w:val="006D76AA"/>
    <w:rsid w:val="006E138B"/>
    <w:rsid w:val="006E28F4"/>
    <w:rsid w:val="006E2AC0"/>
    <w:rsid w:val="006E5BB4"/>
    <w:rsid w:val="006E694D"/>
    <w:rsid w:val="006E6C9F"/>
    <w:rsid w:val="006F1BB8"/>
    <w:rsid w:val="006F1FDC"/>
    <w:rsid w:val="006F6470"/>
    <w:rsid w:val="006F6B8C"/>
    <w:rsid w:val="00700BD4"/>
    <w:rsid w:val="007010C9"/>
    <w:rsid w:val="007013EF"/>
    <w:rsid w:val="007032B9"/>
    <w:rsid w:val="00715D29"/>
    <w:rsid w:val="00716DAC"/>
    <w:rsid w:val="007170B5"/>
    <w:rsid w:val="007173CA"/>
    <w:rsid w:val="0071789B"/>
    <w:rsid w:val="00717EEC"/>
    <w:rsid w:val="007216AA"/>
    <w:rsid w:val="00721AB5"/>
    <w:rsid w:val="00721CFB"/>
    <w:rsid w:val="00721DEF"/>
    <w:rsid w:val="00724A43"/>
    <w:rsid w:val="00725CFD"/>
    <w:rsid w:val="00730DFB"/>
    <w:rsid w:val="00734289"/>
    <w:rsid w:val="007346E4"/>
    <w:rsid w:val="0073611C"/>
    <w:rsid w:val="007373A5"/>
    <w:rsid w:val="00740F22"/>
    <w:rsid w:val="00741F1A"/>
    <w:rsid w:val="0074319E"/>
    <w:rsid w:val="0074357E"/>
    <w:rsid w:val="00743A80"/>
    <w:rsid w:val="007450F8"/>
    <w:rsid w:val="00746243"/>
    <w:rsid w:val="0074696E"/>
    <w:rsid w:val="00750135"/>
    <w:rsid w:val="00750A45"/>
    <w:rsid w:val="00750EC2"/>
    <w:rsid w:val="007529EE"/>
    <w:rsid w:val="00752B28"/>
    <w:rsid w:val="00754C1D"/>
    <w:rsid w:val="00754E36"/>
    <w:rsid w:val="00762EDB"/>
    <w:rsid w:val="00763139"/>
    <w:rsid w:val="007638A4"/>
    <w:rsid w:val="00764756"/>
    <w:rsid w:val="00770F37"/>
    <w:rsid w:val="007711A0"/>
    <w:rsid w:val="00772206"/>
    <w:rsid w:val="00772D5E"/>
    <w:rsid w:val="00776928"/>
    <w:rsid w:val="007771E4"/>
    <w:rsid w:val="00777240"/>
    <w:rsid w:val="00780E7E"/>
    <w:rsid w:val="00784C8D"/>
    <w:rsid w:val="00785677"/>
    <w:rsid w:val="00786F16"/>
    <w:rsid w:val="0078722D"/>
    <w:rsid w:val="00787679"/>
    <w:rsid w:val="00787E11"/>
    <w:rsid w:val="00791BD7"/>
    <w:rsid w:val="007933F7"/>
    <w:rsid w:val="00794A3C"/>
    <w:rsid w:val="00794B0C"/>
    <w:rsid w:val="00796E20"/>
    <w:rsid w:val="00797C32"/>
    <w:rsid w:val="007A0636"/>
    <w:rsid w:val="007A11E8"/>
    <w:rsid w:val="007A4D9F"/>
    <w:rsid w:val="007A530D"/>
    <w:rsid w:val="007A594D"/>
    <w:rsid w:val="007B0914"/>
    <w:rsid w:val="007B1374"/>
    <w:rsid w:val="007B1A33"/>
    <w:rsid w:val="007B3585"/>
    <w:rsid w:val="007B4ECB"/>
    <w:rsid w:val="007B589F"/>
    <w:rsid w:val="007B6186"/>
    <w:rsid w:val="007B73BC"/>
    <w:rsid w:val="007C20B9"/>
    <w:rsid w:val="007C5F46"/>
    <w:rsid w:val="007C7301"/>
    <w:rsid w:val="007C7859"/>
    <w:rsid w:val="007D2BDE"/>
    <w:rsid w:val="007D2FB6"/>
    <w:rsid w:val="007D49EB"/>
    <w:rsid w:val="007D5B7C"/>
    <w:rsid w:val="007D741F"/>
    <w:rsid w:val="007E0DE2"/>
    <w:rsid w:val="007E1FA1"/>
    <w:rsid w:val="007E3B98"/>
    <w:rsid w:val="007E417A"/>
    <w:rsid w:val="007F155F"/>
    <w:rsid w:val="007F19C1"/>
    <w:rsid w:val="007F297B"/>
    <w:rsid w:val="007F31B6"/>
    <w:rsid w:val="007F35D4"/>
    <w:rsid w:val="007F540E"/>
    <w:rsid w:val="007F546C"/>
    <w:rsid w:val="007F625F"/>
    <w:rsid w:val="007F665E"/>
    <w:rsid w:val="00800412"/>
    <w:rsid w:val="00802284"/>
    <w:rsid w:val="00802A74"/>
    <w:rsid w:val="00802C92"/>
    <w:rsid w:val="00804453"/>
    <w:rsid w:val="0080587B"/>
    <w:rsid w:val="00806468"/>
    <w:rsid w:val="00810742"/>
    <w:rsid w:val="00813AD5"/>
    <w:rsid w:val="008155F0"/>
    <w:rsid w:val="00816735"/>
    <w:rsid w:val="00820141"/>
    <w:rsid w:val="00820E0C"/>
    <w:rsid w:val="00820FBF"/>
    <w:rsid w:val="00821F6D"/>
    <w:rsid w:val="008221EB"/>
    <w:rsid w:val="0082366F"/>
    <w:rsid w:val="00825041"/>
    <w:rsid w:val="00826199"/>
    <w:rsid w:val="00826240"/>
    <w:rsid w:val="00826F5D"/>
    <w:rsid w:val="008275C5"/>
    <w:rsid w:val="00832AB4"/>
    <w:rsid w:val="008333C0"/>
    <w:rsid w:val="008338A2"/>
    <w:rsid w:val="008347DC"/>
    <w:rsid w:val="00835CF4"/>
    <w:rsid w:val="00837DE5"/>
    <w:rsid w:val="00841AA9"/>
    <w:rsid w:val="00841C65"/>
    <w:rsid w:val="00845D46"/>
    <w:rsid w:val="0084600D"/>
    <w:rsid w:val="00847408"/>
    <w:rsid w:val="00852304"/>
    <w:rsid w:val="00853EE4"/>
    <w:rsid w:val="00855535"/>
    <w:rsid w:val="00857A98"/>
    <w:rsid w:val="00857C5A"/>
    <w:rsid w:val="00860389"/>
    <w:rsid w:val="0086255E"/>
    <w:rsid w:val="00862B79"/>
    <w:rsid w:val="00862E74"/>
    <w:rsid w:val="008633F0"/>
    <w:rsid w:val="008652DE"/>
    <w:rsid w:val="00866766"/>
    <w:rsid w:val="008667F2"/>
    <w:rsid w:val="00867D9D"/>
    <w:rsid w:val="00872E0A"/>
    <w:rsid w:val="00873953"/>
    <w:rsid w:val="00874C01"/>
    <w:rsid w:val="00875174"/>
    <w:rsid w:val="00875285"/>
    <w:rsid w:val="008815A8"/>
    <w:rsid w:val="00884739"/>
    <w:rsid w:val="00884A8B"/>
    <w:rsid w:val="00884B62"/>
    <w:rsid w:val="00884CD8"/>
    <w:rsid w:val="0088529C"/>
    <w:rsid w:val="00886B3F"/>
    <w:rsid w:val="0088751D"/>
    <w:rsid w:val="0088754D"/>
    <w:rsid w:val="00887903"/>
    <w:rsid w:val="0089270A"/>
    <w:rsid w:val="00893AF6"/>
    <w:rsid w:val="00894BC4"/>
    <w:rsid w:val="008978B5"/>
    <w:rsid w:val="008A2617"/>
    <w:rsid w:val="008A28A8"/>
    <w:rsid w:val="008A5B32"/>
    <w:rsid w:val="008B2EE4"/>
    <w:rsid w:val="008B3852"/>
    <w:rsid w:val="008B3D68"/>
    <w:rsid w:val="008B4D3D"/>
    <w:rsid w:val="008B57C7"/>
    <w:rsid w:val="008B5B93"/>
    <w:rsid w:val="008C11A8"/>
    <w:rsid w:val="008C2F92"/>
    <w:rsid w:val="008C415A"/>
    <w:rsid w:val="008C49CA"/>
    <w:rsid w:val="008C601F"/>
    <w:rsid w:val="008C65D9"/>
    <w:rsid w:val="008C7290"/>
    <w:rsid w:val="008D029B"/>
    <w:rsid w:val="008D2846"/>
    <w:rsid w:val="008D3B8A"/>
    <w:rsid w:val="008D4236"/>
    <w:rsid w:val="008D462F"/>
    <w:rsid w:val="008D6DCF"/>
    <w:rsid w:val="008E317A"/>
    <w:rsid w:val="008E4376"/>
    <w:rsid w:val="008E7A0A"/>
    <w:rsid w:val="008E7B49"/>
    <w:rsid w:val="008F01DD"/>
    <w:rsid w:val="008F09FB"/>
    <w:rsid w:val="008F0D2C"/>
    <w:rsid w:val="008F2DD6"/>
    <w:rsid w:val="008F59F6"/>
    <w:rsid w:val="009002B9"/>
    <w:rsid w:val="00900719"/>
    <w:rsid w:val="009017AC"/>
    <w:rsid w:val="009023FF"/>
    <w:rsid w:val="00903289"/>
    <w:rsid w:val="00904A1C"/>
    <w:rsid w:val="00905030"/>
    <w:rsid w:val="00906490"/>
    <w:rsid w:val="00906586"/>
    <w:rsid w:val="00906761"/>
    <w:rsid w:val="0091029A"/>
    <w:rsid w:val="009111B2"/>
    <w:rsid w:val="0091251E"/>
    <w:rsid w:val="00912AE0"/>
    <w:rsid w:val="00912E49"/>
    <w:rsid w:val="00917634"/>
    <w:rsid w:val="00917A2B"/>
    <w:rsid w:val="0092248C"/>
    <w:rsid w:val="009241D8"/>
    <w:rsid w:val="00924AE1"/>
    <w:rsid w:val="00925C69"/>
    <w:rsid w:val="009269B1"/>
    <w:rsid w:val="0092724D"/>
    <w:rsid w:val="0093338F"/>
    <w:rsid w:val="00934253"/>
    <w:rsid w:val="00937BD9"/>
    <w:rsid w:val="009470FB"/>
    <w:rsid w:val="0094D8C2"/>
    <w:rsid w:val="00950E2C"/>
    <w:rsid w:val="009513B5"/>
    <w:rsid w:val="00951D50"/>
    <w:rsid w:val="009525EB"/>
    <w:rsid w:val="00954874"/>
    <w:rsid w:val="00955F8E"/>
    <w:rsid w:val="00955FBA"/>
    <w:rsid w:val="00956558"/>
    <w:rsid w:val="00957AC5"/>
    <w:rsid w:val="00961400"/>
    <w:rsid w:val="00961677"/>
    <w:rsid w:val="00963646"/>
    <w:rsid w:val="009641F5"/>
    <w:rsid w:val="00964857"/>
    <w:rsid w:val="0096632D"/>
    <w:rsid w:val="009702F4"/>
    <w:rsid w:val="0097075B"/>
    <w:rsid w:val="009744D0"/>
    <w:rsid w:val="00974C4B"/>
    <w:rsid w:val="0097559F"/>
    <w:rsid w:val="00975D3C"/>
    <w:rsid w:val="0097702D"/>
    <w:rsid w:val="00981769"/>
    <w:rsid w:val="0098256F"/>
    <w:rsid w:val="009833B6"/>
    <w:rsid w:val="0098390D"/>
    <w:rsid w:val="009842EC"/>
    <w:rsid w:val="009853E1"/>
    <w:rsid w:val="00986E6B"/>
    <w:rsid w:val="00991264"/>
    <w:rsid w:val="00991769"/>
    <w:rsid w:val="0099215C"/>
    <w:rsid w:val="00994386"/>
    <w:rsid w:val="0099480C"/>
    <w:rsid w:val="00997477"/>
    <w:rsid w:val="00997559"/>
    <w:rsid w:val="009A0B45"/>
    <w:rsid w:val="009A13D8"/>
    <w:rsid w:val="009A1B33"/>
    <w:rsid w:val="009A279E"/>
    <w:rsid w:val="009A479E"/>
    <w:rsid w:val="009A4E24"/>
    <w:rsid w:val="009B0A6F"/>
    <w:rsid w:val="009B0A94"/>
    <w:rsid w:val="009B183B"/>
    <w:rsid w:val="009B2590"/>
    <w:rsid w:val="009B29EE"/>
    <w:rsid w:val="009B59E9"/>
    <w:rsid w:val="009B70AA"/>
    <w:rsid w:val="009B7231"/>
    <w:rsid w:val="009B74F3"/>
    <w:rsid w:val="009C056F"/>
    <w:rsid w:val="009C0886"/>
    <w:rsid w:val="009C08EE"/>
    <w:rsid w:val="009C1D28"/>
    <w:rsid w:val="009C3192"/>
    <w:rsid w:val="009C4EEE"/>
    <w:rsid w:val="009C58FA"/>
    <w:rsid w:val="009C5E36"/>
    <w:rsid w:val="009C5E77"/>
    <w:rsid w:val="009C6471"/>
    <w:rsid w:val="009C7A7E"/>
    <w:rsid w:val="009D02E8"/>
    <w:rsid w:val="009D4465"/>
    <w:rsid w:val="009D4684"/>
    <w:rsid w:val="009D4A7D"/>
    <w:rsid w:val="009D4E7E"/>
    <w:rsid w:val="009D51D0"/>
    <w:rsid w:val="009D63DF"/>
    <w:rsid w:val="009D70A4"/>
    <w:rsid w:val="009E08D1"/>
    <w:rsid w:val="009E0E76"/>
    <w:rsid w:val="009E1B95"/>
    <w:rsid w:val="009E2352"/>
    <w:rsid w:val="009E2B68"/>
    <w:rsid w:val="009E3BFF"/>
    <w:rsid w:val="009E496F"/>
    <w:rsid w:val="009E4B0D"/>
    <w:rsid w:val="009E6528"/>
    <w:rsid w:val="009E7F92"/>
    <w:rsid w:val="009F02A3"/>
    <w:rsid w:val="009F2F27"/>
    <w:rsid w:val="009F3313"/>
    <w:rsid w:val="009F34AA"/>
    <w:rsid w:val="009F4086"/>
    <w:rsid w:val="009F6BCB"/>
    <w:rsid w:val="009F6F66"/>
    <w:rsid w:val="009F7B78"/>
    <w:rsid w:val="00A0057A"/>
    <w:rsid w:val="00A0776B"/>
    <w:rsid w:val="00A07D88"/>
    <w:rsid w:val="00A11421"/>
    <w:rsid w:val="00A13EE7"/>
    <w:rsid w:val="00A1413E"/>
    <w:rsid w:val="00A157B1"/>
    <w:rsid w:val="00A1717E"/>
    <w:rsid w:val="00A22229"/>
    <w:rsid w:val="00A2223E"/>
    <w:rsid w:val="00A2335A"/>
    <w:rsid w:val="00A24948"/>
    <w:rsid w:val="00A26EFC"/>
    <w:rsid w:val="00A309F7"/>
    <w:rsid w:val="00A322FC"/>
    <w:rsid w:val="00A330BB"/>
    <w:rsid w:val="00A33E91"/>
    <w:rsid w:val="00A4413F"/>
    <w:rsid w:val="00A44882"/>
    <w:rsid w:val="00A44A15"/>
    <w:rsid w:val="00A465F5"/>
    <w:rsid w:val="00A534CF"/>
    <w:rsid w:val="00A54715"/>
    <w:rsid w:val="00A55DDD"/>
    <w:rsid w:val="00A56E99"/>
    <w:rsid w:val="00A6061C"/>
    <w:rsid w:val="00A60981"/>
    <w:rsid w:val="00A62742"/>
    <w:rsid w:val="00A62BA3"/>
    <w:rsid w:val="00A62D44"/>
    <w:rsid w:val="00A649C1"/>
    <w:rsid w:val="00A67263"/>
    <w:rsid w:val="00A7161C"/>
    <w:rsid w:val="00A778E1"/>
    <w:rsid w:val="00A77AA3"/>
    <w:rsid w:val="00A81700"/>
    <w:rsid w:val="00A82953"/>
    <w:rsid w:val="00A82994"/>
    <w:rsid w:val="00A854EB"/>
    <w:rsid w:val="00A86C4A"/>
    <w:rsid w:val="00A872E5"/>
    <w:rsid w:val="00A91406"/>
    <w:rsid w:val="00A91EC1"/>
    <w:rsid w:val="00A94C7B"/>
    <w:rsid w:val="00A96E65"/>
    <w:rsid w:val="00A97C72"/>
    <w:rsid w:val="00AA04DE"/>
    <w:rsid w:val="00AA31FB"/>
    <w:rsid w:val="00AA349E"/>
    <w:rsid w:val="00AA3860"/>
    <w:rsid w:val="00AA42F0"/>
    <w:rsid w:val="00AA63D4"/>
    <w:rsid w:val="00AA6801"/>
    <w:rsid w:val="00AB06E8"/>
    <w:rsid w:val="00AB1CD3"/>
    <w:rsid w:val="00AB352F"/>
    <w:rsid w:val="00AB47FD"/>
    <w:rsid w:val="00AB61A6"/>
    <w:rsid w:val="00AC14EC"/>
    <w:rsid w:val="00AC274B"/>
    <w:rsid w:val="00AC4764"/>
    <w:rsid w:val="00AC50E7"/>
    <w:rsid w:val="00AC6D36"/>
    <w:rsid w:val="00AC7C48"/>
    <w:rsid w:val="00AD08F4"/>
    <w:rsid w:val="00AD0BBF"/>
    <w:rsid w:val="00AD0CBA"/>
    <w:rsid w:val="00AD1E4C"/>
    <w:rsid w:val="00AD26E2"/>
    <w:rsid w:val="00AD4954"/>
    <w:rsid w:val="00AD784C"/>
    <w:rsid w:val="00AE1073"/>
    <w:rsid w:val="00AE126A"/>
    <w:rsid w:val="00AE3005"/>
    <w:rsid w:val="00AE3BD5"/>
    <w:rsid w:val="00AE46E4"/>
    <w:rsid w:val="00AE59A0"/>
    <w:rsid w:val="00AF0C57"/>
    <w:rsid w:val="00AF0D2B"/>
    <w:rsid w:val="00AF26F3"/>
    <w:rsid w:val="00AF2934"/>
    <w:rsid w:val="00AF57DD"/>
    <w:rsid w:val="00AF5F04"/>
    <w:rsid w:val="00AF63E3"/>
    <w:rsid w:val="00AF6E6A"/>
    <w:rsid w:val="00AF73FD"/>
    <w:rsid w:val="00AFEA8E"/>
    <w:rsid w:val="00B00672"/>
    <w:rsid w:val="00B01B4D"/>
    <w:rsid w:val="00B01C53"/>
    <w:rsid w:val="00B03340"/>
    <w:rsid w:val="00B0458C"/>
    <w:rsid w:val="00B06571"/>
    <w:rsid w:val="00B068BA"/>
    <w:rsid w:val="00B071EE"/>
    <w:rsid w:val="00B077AB"/>
    <w:rsid w:val="00B123B1"/>
    <w:rsid w:val="00B13851"/>
    <w:rsid w:val="00B13B1C"/>
    <w:rsid w:val="00B15FE3"/>
    <w:rsid w:val="00B1718F"/>
    <w:rsid w:val="00B174D3"/>
    <w:rsid w:val="00B219F4"/>
    <w:rsid w:val="00B22291"/>
    <w:rsid w:val="00B23F9A"/>
    <w:rsid w:val="00B2417B"/>
    <w:rsid w:val="00B24824"/>
    <w:rsid w:val="00B248E9"/>
    <w:rsid w:val="00B24E6F"/>
    <w:rsid w:val="00B261AE"/>
    <w:rsid w:val="00B2640D"/>
    <w:rsid w:val="00B269F3"/>
    <w:rsid w:val="00B26CB5"/>
    <w:rsid w:val="00B2752E"/>
    <w:rsid w:val="00B307CC"/>
    <w:rsid w:val="00B326B7"/>
    <w:rsid w:val="00B36278"/>
    <w:rsid w:val="00B41058"/>
    <w:rsid w:val="00B431E8"/>
    <w:rsid w:val="00B44242"/>
    <w:rsid w:val="00B45141"/>
    <w:rsid w:val="00B475B2"/>
    <w:rsid w:val="00B47875"/>
    <w:rsid w:val="00B520CF"/>
    <w:rsid w:val="00B5240F"/>
    <w:rsid w:val="00B5273A"/>
    <w:rsid w:val="00B54721"/>
    <w:rsid w:val="00B57329"/>
    <w:rsid w:val="00B60E61"/>
    <w:rsid w:val="00B62B50"/>
    <w:rsid w:val="00B635B7"/>
    <w:rsid w:val="00B63AE8"/>
    <w:rsid w:val="00B65950"/>
    <w:rsid w:val="00B666A7"/>
    <w:rsid w:val="00B66D83"/>
    <w:rsid w:val="00B672C0"/>
    <w:rsid w:val="00B75646"/>
    <w:rsid w:val="00B76D90"/>
    <w:rsid w:val="00B8298A"/>
    <w:rsid w:val="00B834D3"/>
    <w:rsid w:val="00B837C5"/>
    <w:rsid w:val="00B844A8"/>
    <w:rsid w:val="00B874A4"/>
    <w:rsid w:val="00B87EDD"/>
    <w:rsid w:val="00B90729"/>
    <w:rsid w:val="00B907DA"/>
    <w:rsid w:val="00B91A1A"/>
    <w:rsid w:val="00B9264B"/>
    <w:rsid w:val="00B94EAF"/>
    <w:rsid w:val="00B950BC"/>
    <w:rsid w:val="00B9714C"/>
    <w:rsid w:val="00B97455"/>
    <w:rsid w:val="00B97EDE"/>
    <w:rsid w:val="00BA29AD"/>
    <w:rsid w:val="00BA3F8D"/>
    <w:rsid w:val="00BA76D2"/>
    <w:rsid w:val="00BB12A0"/>
    <w:rsid w:val="00BB4FCD"/>
    <w:rsid w:val="00BB7A10"/>
    <w:rsid w:val="00BC015C"/>
    <w:rsid w:val="00BC0493"/>
    <w:rsid w:val="00BC27C3"/>
    <w:rsid w:val="00BC4A81"/>
    <w:rsid w:val="00BC55BE"/>
    <w:rsid w:val="00BC6763"/>
    <w:rsid w:val="00BC7468"/>
    <w:rsid w:val="00BC7D4F"/>
    <w:rsid w:val="00BC7ED7"/>
    <w:rsid w:val="00BD2850"/>
    <w:rsid w:val="00BD6FF4"/>
    <w:rsid w:val="00BE25F0"/>
    <w:rsid w:val="00BE288D"/>
    <w:rsid w:val="00BE28D2"/>
    <w:rsid w:val="00BE3E4E"/>
    <w:rsid w:val="00BE47E8"/>
    <w:rsid w:val="00BE4A64"/>
    <w:rsid w:val="00BE6D6D"/>
    <w:rsid w:val="00BF557D"/>
    <w:rsid w:val="00BF55AC"/>
    <w:rsid w:val="00BF7F58"/>
    <w:rsid w:val="00C01381"/>
    <w:rsid w:val="00C01AB1"/>
    <w:rsid w:val="00C01F3F"/>
    <w:rsid w:val="00C03662"/>
    <w:rsid w:val="00C079B8"/>
    <w:rsid w:val="00C10037"/>
    <w:rsid w:val="00C123EA"/>
    <w:rsid w:val="00C128E5"/>
    <w:rsid w:val="00C12A49"/>
    <w:rsid w:val="00C133EE"/>
    <w:rsid w:val="00C135CF"/>
    <w:rsid w:val="00C13A69"/>
    <w:rsid w:val="00C149D0"/>
    <w:rsid w:val="00C17B0A"/>
    <w:rsid w:val="00C17C7A"/>
    <w:rsid w:val="00C20761"/>
    <w:rsid w:val="00C21A63"/>
    <w:rsid w:val="00C22008"/>
    <w:rsid w:val="00C22880"/>
    <w:rsid w:val="00C24D1A"/>
    <w:rsid w:val="00C251A3"/>
    <w:rsid w:val="00C26588"/>
    <w:rsid w:val="00C27DE9"/>
    <w:rsid w:val="00C3230A"/>
    <w:rsid w:val="00C33388"/>
    <w:rsid w:val="00C345EC"/>
    <w:rsid w:val="00C34A8F"/>
    <w:rsid w:val="00C35484"/>
    <w:rsid w:val="00C40593"/>
    <w:rsid w:val="00C4173A"/>
    <w:rsid w:val="00C42080"/>
    <w:rsid w:val="00C43121"/>
    <w:rsid w:val="00C47E2C"/>
    <w:rsid w:val="00C51647"/>
    <w:rsid w:val="00C55D82"/>
    <w:rsid w:val="00C57EBD"/>
    <w:rsid w:val="00C602FF"/>
    <w:rsid w:val="00C604B0"/>
    <w:rsid w:val="00C61174"/>
    <w:rsid w:val="00C6148F"/>
    <w:rsid w:val="00C621B1"/>
    <w:rsid w:val="00C62F7A"/>
    <w:rsid w:val="00C635CB"/>
    <w:rsid w:val="00C63B9C"/>
    <w:rsid w:val="00C652C8"/>
    <w:rsid w:val="00C6682F"/>
    <w:rsid w:val="00C66CE9"/>
    <w:rsid w:val="00C7275E"/>
    <w:rsid w:val="00C74C5D"/>
    <w:rsid w:val="00C761A9"/>
    <w:rsid w:val="00C76C76"/>
    <w:rsid w:val="00C80108"/>
    <w:rsid w:val="00C84CD6"/>
    <w:rsid w:val="00C863C4"/>
    <w:rsid w:val="00C920EA"/>
    <w:rsid w:val="00C92257"/>
    <w:rsid w:val="00C931B5"/>
    <w:rsid w:val="00C93C3E"/>
    <w:rsid w:val="00C94D96"/>
    <w:rsid w:val="00CA12E3"/>
    <w:rsid w:val="00CA31A4"/>
    <w:rsid w:val="00CA469A"/>
    <w:rsid w:val="00CA49DF"/>
    <w:rsid w:val="00CA57AD"/>
    <w:rsid w:val="00CA6611"/>
    <w:rsid w:val="00CA6AE6"/>
    <w:rsid w:val="00CA782F"/>
    <w:rsid w:val="00CB012B"/>
    <w:rsid w:val="00CB2C85"/>
    <w:rsid w:val="00CB2D01"/>
    <w:rsid w:val="00CB3285"/>
    <w:rsid w:val="00CC0C72"/>
    <w:rsid w:val="00CC2BFD"/>
    <w:rsid w:val="00CD2F52"/>
    <w:rsid w:val="00CD3476"/>
    <w:rsid w:val="00CD64DF"/>
    <w:rsid w:val="00CD71E7"/>
    <w:rsid w:val="00CE0D6E"/>
    <w:rsid w:val="00CE117D"/>
    <w:rsid w:val="00CE1A85"/>
    <w:rsid w:val="00CE5BEC"/>
    <w:rsid w:val="00CF229B"/>
    <w:rsid w:val="00CF2F50"/>
    <w:rsid w:val="00CF30EE"/>
    <w:rsid w:val="00CF51BA"/>
    <w:rsid w:val="00CF51CD"/>
    <w:rsid w:val="00CF6198"/>
    <w:rsid w:val="00CF6A65"/>
    <w:rsid w:val="00D0240C"/>
    <w:rsid w:val="00D02919"/>
    <w:rsid w:val="00D0485B"/>
    <w:rsid w:val="00D04C61"/>
    <w:rsid w:val="00D04CFA"/>
    <w:rsid w:val="00D0574F"/>
    <w:rsid w:val="00D05B8D"/>
    <w:rsid w:val="00D065A2"/>
    <w:rsid w:val="00D07F00"/>
    <w:rsid w:val="00D1324F"/>
    <w:rsid w:val="00D17B72"/>
    <w:rsid w:val="00D2188C"/>
    <w:rsid w:val="00D2242B"/>
    <w:rsid w:val="00D22D93"/>
    <w:rsid w:val="00D24D66"/>
    <w:rsid w:val="00D25884"/>
    <w:rsid w:val="00D26AD2"/>
    <w:rsid w:val="00D27021"/>
    <w:rsid w:val="00D30B12"/>
    <w:rsid w:val="00D31273"/>
    <w:rsid w:val="00D3185C"/>
    <w:rsid w:val="00D3318E"/>
    <w:rsid w:val="00D33E72"/>
    <w:rsid w:val="00D35BD6"/>
    <w:rsid w:val="00D361B5"/>
    <w:rsid w:val="00D411A2"/>
    <w:rsid w:val="00D4606D"/>
    <w:rsid w:val="00D50B9C"/>
    <w:rsid w:val="00D51EFD"/>
    <w:rsid w:val="00D52D73"/>
    <w:rsid w:val="00D52E58"/>
    <w:rsid w:val="00D52E5B"/>
    <w:rsid w:val="00D56B20"/>
    <w:rsid w:val="00D61F75"/>
    <w:rsid w:val="00D63385"/>
    <w:rsid w:val="00D64FF9"/>
    <w:rsid w:val="00D65B58"/>
    <w:rsid w:val="00D66903"/>
    <w:rsid w:val="00D714CC"/>
    <w:rsid w:val="00D718E2"/>
    <w:rsid w:val="00D73E7D"/>
    <w:rsid w:val="00D75878"/>
    <w:rsid w:val="00D75EA7"/>
    <w:rsid w:val="00D76C2A"/>
    <w:rsid w:val="00D7794C"/>
    <w:rsid w:val="00D81F21"/>
    <w:rsid w:val="00D87170"/>
    <w:rsid w:val="00D91EE4"/>
    <w:rsid w:val="00D93284"/>
    <w:rsid w:val="00D93F56"/>
    <w:rsid w:val="00D94AAF"/>
    <w:rsid w:val="00D95470"/>
    <w:rsid w:val="00D95B8A"/>
    <w:rsid w:val="00D97572"/>
    <w:rsid w:val="00DA2619"/>
    <w:rsid w:val="00DA3497"/>
    <w:rsid w:val="00DA4239"/>
    <w:rsid w:val="00DA634E"/>
    <w:rsid w:val="00DA67C8"/>
    <w:rsid w:val="00DB0B61"/>
    <w:rsid w:val="00DB1474"/>
    <w:rsid w:val="00DB3148"/>
    <w:rsid w:val="00DB52FB"/>
    <w:rsid w:val="00DB563B"/>
    <w:rsid w:val="00DC0656"/>
    <w:rsid w:val="00DC090B"/>
    <w:rsid w:val="00DC1679"/>
    <w:rsid w:val="00DC2CF1"/>
    <w:rsid w:val="00DC3C49"/>
    <w:rsid w:val="00DC4DDE"/>
    <w:rsid w:val="00DC4FCF"/>
    <w:rsid w:val="00DC50E0"/>
    <w:rsid w:val="00DC6386"/>
    <w:rsid w:val="00DC7620"/>
    <w:rsid w:val="00DD1130"/>
    <w:rsid w:val="00DD1951"/>
    <w:rsid w:val="00DD499A"/>
    <w:rsid w:val="00DD6628"/>
    <w:rsid w:val="00DD6945"/>
    <w:rsid w:val="00DE3250"/>
    <w:rsid w:val="00DE6028"/>
    <w:rsid w:val="00DE78A3"/>
    <w:rsid w:val="00DF00F5"/>
    <w:rsid w:val="00DF01E8"/>
    <w:rsid w:val="00DF0FE4"/>
    <w:rsid w:val="00DF1A71"/>
    <w:rsid w:val="00DF3B02"/>
    <w:rsid w:val="00DF6005"/>
    <w:rsid w:val="00DF68C7"/>
    <w:rsid w:val="00DF731A"/>
    <w:rsid w:val="00E0229F"/>
    <w:rsid w:val="00E02F21"/>
    <w:rsid w:val="00E03C16"/>
    <w:rsid w:val="00E07AFF"/>
    <w:rsid w:val="00E11332"/>
    <w:rsid w:val="00E11352"/>
    <w:rsid w:val="00E170DC"/>
    <w:rsid w:val="00E17103"/>
    <w:rsid w:val="00E21588"/>
    <w:rsid w:val="00E22198"/>
    <w:rsid w:val="00E255E5"/>
    <w:rsid w:val="00E26358"/>
    <w:rsid w:val="00E26818"/>
    <w:rsid w:val="00E27616"/>
    <w:rsid w:val="00E276B9"/>
    <w:rsid w:val="00E27FFC"/>
    <w:rsid w:val="00E30B15"/>
    <w:rsid w:val="00E3353D"/>
    <w:rsid w:val="00E365CC"/>
    <w:rsid w:val="00E372A2"/>
    <w:rsid w:val="00E40181"/>
    <w:rsid w:val="00E40A63"/>
    <w:rsid w:val="00E41AD1"/>
    <w:rsid w:val="00E44E8A"/>
    <w:rsid w:val="00E467E5"/>
    <w:rsid w:val="00E51B84"/>
    <w:rsid w:val="00E52772"/>
    <w:rsid w:val="00E532D7"/>
    <w:rsid w:val="00E53B56"/>
    <w:rsid w:val="00E55B26"/>
    <w:rsid w:val="00E56A01"/>
    <w:rsid w:val="00E60D6C"/>
    <w:rsid w:val="00E6192F"/>
    <w:rsid w:val="00E629A1"/>
    <w:rsid w:val="00E62E72"/>
    <w:rsid w:val="00E62F6B"/>
    <w:rsid w:val="00E66582"/>
    <w:rsid w:val="00E670DE"/>
    <w:rsid w:val="00E6794C"/>
    <w:rsid w:val="00E71591"/>
    <w:rsid w:val="00E71F79"/>
    <w:rsid w:val="00E73526"/>
    <w:rsid w:val="00E763EA"/>
    <w:rsid w:val="00E80829"/>
    <w:rsid w:val="00E809DD"/>
    <w:rsid w:val="00E80DE3"/>
    <w:rsid w:val="00E82C55"/>
    <w:rsid w:val="00E831EA"/>
    <w:rsid w:val="00E86348"/>
    <w:rsid w:val="00E86A3F"/>
    <w:rsid w:val="00E92AC3"/>
    <w:rsid w:val="00E92F9B"/>
    <w:rsid w:val="00E95000"/>
    <w:rsid w:val="00E96FD3"/>
    <w:rsid w:val="00E9789F"/>
    <w:rsid w:val="00EA181E"/>
    <w:rsid w:val="00EA27A5"/>
    <w:rsid w:val="00EA2B3F"/>
    <w:rsid w:val="00EA3247"/>
    <w:rsid w:val="00EA5C95"/>
    <w:rsid w:val="00EB00E0"/>
    <w:rsid w:val="00EB1B63"/>
    <w:rsid w:val="00EB3330"/>
    <w:rsid w:val="00EB35C6"/>
    <w:rsid w:val="00EB6781"/>
    <w:rsid w:val="00EC059F"/>
    <w:rsid w:val="00EC1045"/>
    <w:rsid w:val="00EC1F24"/>
    <w:rsid w:val="00EC22F6"/>
    <w:rsid w:val="00ED187D"/>
    <w:rsid w:val="00ED2D94"/>
    <w:rsid w:val="00ED5B9B"/>
    <w:rsid w:val="00ED5D58"/>
    <w:rsid w:val="00ED6919"/>
    <w:rsid w:val="00ED6BAD"/>
    <w:rsid w:val="00ED7447"/>
    <w:rsid w:val="00EE0131"/>
    <w:rsid w:val="00EE01D5"/>
    <w:rsid w:val="00EE1488"/>
    <w:rsid w:val="00EE1A3D"/>
    <w:rsid w:val="00EE3471"/>
    <w:rsid w:val="00EE3E24"/>
    <w:rsid w:val="00EE440B"/>
    <w:rsid w:val="00EE4D5D"/>
    <w:rsid w:val="00EE5131"/>
    <w:rsid w:val="00EF08E5"/>
    <w:rsid w:val="00EF109B"/>
    <w:rsid w:val="00EF36AF"/>
    <w:rsid w:val="00EF4313"/>
    <w:rsid w:val="00EF5CB7"/>
    <w:rsid w:val="00EF784D"/>
    <w:rsid w:val="00F00F9C"/>
    <w:rsid w:val="00F01E5F"/>
    <w:rsid w:val="00F02ABA"/>
    <w:rsid w:val="00F042A9"/>
    <w:rsid w:val="00F0437A"/>
    <w:rsid w:val="00F05DFA"/>
    <w:rsid w:val="00F11037"/>
    <w:rsid w:val="00F11F52"/>
    <w:rsid w:val="00F13FE6"/>
    <w:rsid w:val="00F14BB8"/>
    <w:rsid w:val="00F14CC9"/>
    <w:rsid w:val="00F16F1B"/>
    <w:rsid w:val="00F20E83"/>
    <w:rsid w:val="00F22090"/>
    <w:rsid w:val="00F250A9"/>
    <w:rsid w:val="00F30FF4"/>
    <w:rsid w:val="00F3122E"/>
    <w:rsid w:val="00F331AD"/>
    <w:rsid w:val="00F333DF"/>
    <w:rsid w:val="00F3372F"/>
    <w:rsid w:val="00F35287"/>
    <w:rsid w:val="00F36E62"/>
    <w:rsid w:val="00F376BD"/>
    <w:rsid w:val="00F379BE"/>
    <w:rsid w:val="00F40C8E"/>
    <w:rsid w:val="00F40F65"/>
    <w:rsid w:val="00F43A37"/>
    <w:rsid w:val="00F4641B"/>
    <w:rsid w:val="00F46EB8"/>
    <w:rsid w:val="00F50CD1"/>
    <w:rsid w:val="00F511E4"/>
    <w:rsid w:val="00F51C79"/>
    <w:rsid w:val="00F52D09"/>
    <w:rsid w:val="00F52E08"/>
    <w:rsid w:val="00F53502"/>
    <w:rsid w:val="00F559DA"/>
    <w:rsid w:val="00F55B21"/>
    <w:rsid w:val="00F55CB3"/>
    <w:rsid w:val="00F56EF6"/>
    <w:rsid w:val="00F572B1"/>
    <w:rsid w:val="00F61A9F"/>
    <w:rsid w:val="00F62D3B"/>
    <w:rsid w:val="00F64600"/>
    <w:rsid w:val="00F64696"/>
    <w:rsid w:val="00F649B9"/>
    <w:rsid w:val="00F64A70"/>
    <w:rsid w:val="00F65AA9"/>
    <w:rsid w:val="00F65DFE"/>
    <w:rsid w:val="00F66BD1"/>
    <w:rsid w:val="00F6768F"/>
    <w:rsid w:val="00F72C2C"/>
    <w:rsid w:val="00F740FC"/>
    <w:rsid w:val="00F762ED"/>
    <w:rsid w:val="00F76CAB"/>
    <w:rsid w:val="00F772C6"/>
    <w:rsid w:val="00F815B5"/>
    <w:rsid w:val="00F82CE1"/>
    <w:rsid w:val="00F85195"/>
    <w:rsid w:val="00F85FA3"/>
    <w:rsid w:val="00F869F1"/>
    <w:rsid w:val="00F901BF"/>
    <w:rsid w:val="00F909C6"/>
    <w:rsid w:val="00F9109A"/>
    <w:rsid w:val="00F92190"/>
    <w:rsid w:val="00F92DED"/>
    <w:rsid w:val="00F938BA"/>
    <w:rsid w:val="00F97381"/>
    <w:rsid w:val="00FA27FA"/>
    <w:rsid w:val="00FA2C46"/>
    <w:rsid w:val="00FA3525"/>
    <w:rsid w:val="00FA5A53"/>
    <w:rsid w:val="00FA60EE"/>
    <w:rsid w:val="00FB1522"/>
    <w:rsid w:val="00FB195A"/>
    <w:rsid w:val="00FB2607"/>
    <w:rsid w:val="00FB4769"/>
    <w:rsid w:val="00FB4CDA"/>
    <w:rsid w:val="00FC0F81"/>
    <w:rsid w:val="00FC1D18"/>
    <w:rsid w:val="00FC395C"/>
    <w:rsid w:val="00FC44D9"/>
    <w:rsid w:val="00FC7080"/>
    <w:rsid w:val="00FD3766"/>
    <w:rsid w:val="00FD47C4"/>
    <w:rsid w:val="00FE13C3"/>
    <w:rsid w:val="00FE2DCF"/>
    <w:rsid w:val="00FE3FA7"/>
    <w:rsid w:val="00FE4A20"/>
    <w:rsid w:val="00FF1A29"/>
    <w:rsid w:val="00FF24A5"/>
    <w:rsid w:val="00FF2A4E"/>
    <w:rsid w:val="00FF2FCE"/>
    <w:rsid w:val="00FF4F7D"/>
    <w:rsid w:val="00FF5B45"/>
    <w:rsid w:val="00FF6D9D"/>
    <w:rsid w:val="010CCF42"/>
    <w:rsid w:val="010FA3A5"/>
    <w:rsid w:val="012795CE"/>
    <w:rsid w:val="015D4DD1"/>
    <w:rsid w:val="01785034"/>
    <w:rsid w:val="021CD7A3"/>
    <w:rsid w:val="0236D507"/>
    <w:rsid w:val="024ED19A"/>
    <w:rsid w:val="02BE1184"/>
    <w:rsid w:val="02E559AC"/>
    <w:rsid w:val="02F9A855"/>
    <w:rsid w:val="02FEBEBE"/>
    <w:rsid w:val="03282270"/>
    <w:rsid w:val="032C8DA1"/>
    <w:rsid w:val="0339ACF5"/>
    <w:rsid w:val="038BF10D"/>
    <w:rsid w:val="03B574DD"/>
    <w:rsid w:val="03B5D329"/>
    <w:rsid w:val="03B98C82"/>
    <w:rsid w:val="03C4C67A"/>
    <w:rsid w:val="03FBA444"/>
    <w:rsid w:val="040085ED"/>
    <w:rsid w:val="041BCBAB"/>
    <w:rsid w:val="0426E8B6"/>
    <w:rsid w:val="043D422F"/>
    <w:rsid w:val="04486422"/>
    <w:rsid w:val="046E0714"/>
    <w:rsid w:val="04F04F0A"/>
    <w:rsid w:val="05013F6D"/>
    <w:rsid w:val="0548FC3F"/>
    <w:rsid w:val="055A6812"/>
    <w:rsid w:val="05909796"/>
    <w:rsid w:val="059E0F08"/>
    <w:rsid w:val="05D16CC7"/>
    <w:rsid w:val="06C8129D"/>
    <w:rsid w:val="06CE80CA"/>
    <w:rsid w:val="074D72D0"/>
    <w:rsid w:val="07571C75"/>
    <w:rsid w:val="076037DA"/>
    <w:rsid w:val="07635A5C"/>
    <w:rsid w:val="07A12838"/>
    <w:rsid w:val="07A1B8CE"/>
    <w:rsid w:val="07CB0EEC"/>
    <w:rsid w:val="07F83E02"/>
    <w:rsid w:val="07FB26A0"/>
    <w:rsid w:val="081F3B2D"/>
    <w:rsid w:val="08BCC1CB"/>
    <w:rsid w:val="08FAF64A"/>
    <w:rsid w:val="0939111D"/>
    <w:rsid w:val="099FEBF7"/>
    <w:rsid w:val="09A7F6FD"/>
    <w:rsid w:val="09BF9A64"/>
    <w:rsid w:val="09C7EF03"/>
    <w:rsid w:val="09DEE8E4"/>
    <w:rsid w:val="09F93C03"/>
    <w:rsid w:val="0A2FB7AB"/>
    <w:rsid w:val="0A3297D6"/>
    <w:rsid w:val="0ACDE4B9"/>
    <w:rsid w:val="0AD144D7"/>
    <w:rsid w:val="0AF3A9CE"/>
    <w:rsid w:val="0B2EB36C"/>
    <w:rsid w:val="0B83D920"/>
    <w:rsid w:val="0B932E21"/>
    <w:rsid w:val="0BD5F73F"/>
    <w:rsid w:val="0C09B4F7"/>
    <w:rsid w:val="0C0FF614"/>
    <w:rsid w:val="0C8C3996"/>
    <w:rsid w:val="0C8D8330"/>
    <w:rsid w:val="0C9E5D43"/>
    <w:rsid w:val="0D1BE367"/>
    <w:rsid w:val="0D927D60"/>
    <w:rsid w:val="0D92CE37"/>
    <w:rsid w:val="0DD5F426"/>
    <w:rsid w:val="0DD82F36"/>
    <w:rsid w:val="0DDFDC2C"/>
    <w:rsid w:val="0E092A1C"/>
    <w:rsid w:val="0EB8E7CE"/>
    <w:rsid w:val="0EC66DB3"/>
    <w:rsid w:val="0ED129F1"/>
    <w:rsid w:val="0F10AB6F"/>
    <w:rsid w:val="0F446E29"/>
    <w:rsid w:val="0F814D0E"/>
    <w:rsid w:val="0F9B9ADB"/>
    <w:rsid w:val="0FC8789E"/>
    <w:rsid w:val="0FFBC378"/>
    <w:rsid w:val="103C22C3"/>
    <w:rsid w:val="105174B5"/>
    <w:rsid w:val="1059F7F4"/>
    <w:rsid w:val="1081675F"/>
    <w:rsid w:val="10BFC33A"/>
    <w:rsid w:val="10FDBAD7"/>
    <w:rsid w:val="113EBC32"/>
    <w:rsid w:val="117DF97A"/>
    <w:rsid w:val="11814E58"/>
    <w:rsid w:val="11D3783C"/>
    <w:rsid w:val="11D8E3B0"/>
    <w:rsid w:val="11F787A0"/>
    <w:rsid w:val="11FFCE86"/>
    <w:rsid w:val="1287C447"/>
    <w:rsid w:val="12C57732"/>
    <w:rsid w:val="12FBD633"/>
    <w:rsid w:val="134637ED"/>
    <w:rsid w:val="1347313B"/>
    <w:rsid w:val="13479D07"/>
    <w:rsid w:val="136AE315"/>
    <w:rsid w:val="138F1084"/>
    <w:rsid w:val="13BB1286"/>
    <w:rsid w:val="13BC7D37"/>
    <w:rsid w:val="13C2857D"/>
    <w:rsid w:val="14058216"/>
    <w:rsid w:val="142347C4"/>
    <w:rsid w:val="144079BF"/>
    <w:rsid w:val="1486402A"/>
    <w:rsid w:val="1521CD33"/>
    <w:rsid w:val="15584D98"/>
    <w:rsid w:val="157ABDBD"/>
    <w:rsid w:val="157C8238"/>
    <w:rsid w:val="15A7CC59"/>
    <w:rsid w:val="162DF20B"/>
    <w:rsid w:val="163D8115"/>
    <w:rsid w:val="16478600"/>
    <w:rsid w:val="166280F8"/>
    <w:rsid w:val="16C4CA4A"/>
    <w:rsid w:val="16EDDA78"/>
    <w:rsid w:val="17152577"/>
    <w:rsid w:val="172CE57C"/>
    <w:rsid w:val="175D9E8C"/>
    <w:rsid w:val="17D1F842"/>
    <w:rsid w:val="1814998F"/>
    <w:rsid w:val="1826818C"/>
    <w:rsid w:val="183305C8"/>
    <w:rsid w:val="183BFA5E"/>
    <w:rsid w:val="1948AD47"/>
    <w:rsid w:val="1958BC23"/>
    <w:rsid w:val="19717E9B"/>
    <w:rsid w:val="19984A94"/>
    <w:rsid w:val="19DF2018"/>
    <w:rsid w:val="19F1DE1E"/>
    <w:rsid w:val="1A011E37"/>
    <w:rsid w:val="1AB275BB"/>
    <w:rsid w:val="1AC35E8D"/>
    <w:rsid w:val="1AF1395F"/>
    <w:rsid w:val="1B3B9DB0"/>
    <w:rsid w:val="1B4DE099"/>
    <w:rsid w:val="1BFB2E8E"/>
    <w:rsid w:val="1C34C8EF"/>
    <w:rsid w:val="1C8A62D6"/>
    <w:rsid w:val="1C9177C5"/>
    <w:rsid w:val="1CC0CF07"/>
    <w:rsid w:val="1CDFA309"/>
    <w:rsid w:val="1CEBA25F"/>
    <w:rsid w:val="1D5F2146"/>
    <w:rsid w:val="1D64733D"/>
    <w:rsid w:val="1E4F2B45"/>
    <w:rsid w:val="1E5043EB"/>
    <w:rsid w:val="1E65422A"/>
    <w:rsid w:val="1E6B8D65"/>
    <w:rsid w:val="1E7CAA70"/>
    <w:rsid w:val="1EEC0CB4"/>
    <w:rsid w:val="1FB4E983"/>
    <w:rsid w:val="1FB62DF9"/>
    <w:rsid w:val="1FCC9B2D"/>
    <w:rsid w:val="20068AE2"/>
    <w:rsid w:val="201F5260"/>
    <w:rsid w:val="20471039"/>
    <w:rsid w:val="204BED6B"/>
    <w:rsid w:val="20526AB7"/>
    <w:rsid w:val="20685DB5"/>
    <w:rsid w:val="2107BE42"/>
    <w:rsid w:val="215E9586"/>
    <w:rsid w:val="21D8C40F"/>
    <w:rsid w:val="21D995E5"/>
    <w:rsid w:val="220FFB8E"/>
    <w:rsid w:val="2226AEC0"/>
    <w:rsid w:val="226B0E05"/>
    <w:rsid w:val="22A48B6B"/>
    <w:rsid w:val="233D230C"/>
    <w:rsid w:val="23F1627B"/>
    <w:rsid w:val="23FA5CD8"/>
    <w:rsid w:val="2405E178"/>
    <w:rsid w:val="241CC9CE"/>
    <w:rsid w:val="241FC06A"/>
    <w:rsid w:val="245A255A"/>
    <w:rsid w:val="246460A4"/>
    <w:rsid w:val="24726263"/>
    <w:rsid w:val="24B9A823"/>
    <w:rsid w:val="24EEF1BD"/>
    <w:rsid w:val="25239412"/>
    <w:rsid w:val="255A1724"/>
    <w:rsid w:val="25D309B6"/>
    <w:rsid w:val="25DF0543"/>
    <w:rsid w:val="260D3011"/>
    <w:rsid w:val="26A81033"/>
    <w:rsid w:val="26ADE3B0"/>
    <w:rsid w:val="26B2F738"/>
    <w:rsid w:val="26DF00F0"/>
    <w:rsid w:val="26E9F183"/>
    <w:rsid w:val="272FF8E7"/>
    <w:rsid w:val="27BFFBA2"/>
    <w:rsid w:val="28361873"/>
    <w:rsid w:val="2855C6E6"/>
    <w:rsid w:val="2882887B"/>
    <w:rsid w:val="29517231"/>
    <w:rsid w:val="295A5694"/>
    <w:rsid w:val="296AB3C7"/>
    <w:rsid w:val="296B719B"/>
    <w:rsid w:val="2975290A"/>
    <w:rsid w:val="2A84DF34"/>
    <w:rsid w:val="2A908EAD"/>
    <w:rsid w:val="2AA12B72"/>
    <w:rsid w:val="2AD231CC"/>
    <w:rsid w:val="2B047D12"/>
    <w:rsid w:val="2B0D61C0"/>
    <w:rsid w:val="2B3C8339"/>
    <w:rsid w:val="2B4EBC32"/>
    <w:rsid w:val="2B6A19F5"/>
    <w:rsid w:val="2B812638"/>
    <w:rsid w:val="2B8712F4"/>
    <w:rsid w:val="2BBD62A6"/>
    <w:rsid w:val="2C2A0C64"/>
    <w:rsid w:val="2C49082B"/>
    <w:rsid w:val="2C4E5129"/>
    <w:rsid w:val="2C712D53"/>
    <w:rsid w:val="2CA3F8F3"/>
    <w:rsid w:val="2CB123C4"/>
    <w:rsid w:val="2D5064D0"/>
    <w:rsid w:val="2D6444BE"/>
    <w:rsid w:val="2DC9C7BD"/>
    <w:rsid w:val="2DDC0C02"/>
    <w:rsid w:val="2DEB5DC6"/>
    <w:rsid w:val="2E5A7C6F"/>
    <w:rsid w:val="2E7AED18"/>
    <w:rsid w:val="2ECC8775"/>
    <w:rsid w:val="2F211ECD"/>
    <w:rsid w:val="2F5B87FA"/>
    <w:rsid w:val="2F6A2212"/>
    <w:rsid w:val="30253320"/>
    <w:rsid w:val="30A938F7"/>
    <w:rsid w:val="30BA0CB3"/>
    <w:rsid w:val="30ECF18C"/>
    <w:rsid w:val="31076818"/>
    <w:rsid w:val="310E660A"/>
    <w:rsid w:val="3124BD24"/>
    <w:rsid w:val="316D5B2C"/>
    <w:rsid w:val="31AC3EA1"/>
    <w:rsid w:val="31B7B052"/>
    <w:rsid w:val="322DF4EC"/>
    <w:rsid w:val="32CF0625"/>
    <w:rsid w:val="32F23AB9"/>
    <w:rsid w:val="33398EBC"/>
    <w:rsid w:val="33804A01"/>
    <w:rsid w:val="338C3C98"/>
    <w:rsid w:val="33C2EADA"/>
    <w:rsid w:val="33D20513"/>
    <w:rsid w:val="3423A599"/>
    <w:rsid w:val="34290CDC"/>
    <w:rsid w:val="344BA604"/>
    <w:rsid w:val="344E1A42"/>
    <w:rsid w:val="348DE784"/>
    <w:rsid w:val="350C58DA"/>
    <w:rsid w:val="357C5FC0"/>
    <w:rsid w:val="35930701"/>
    <w:rsid w:val="359D6D22"/>
    <w:rsid w:val="35DE452D"/>
    <w:rsid w:val="35EF5DE3"/>
    <w:rsid w:val="3636CE7D"/>
    <w:rsid w:val="36445A0F"/>
    <w:rsid w:val="3644FA33"/>
    <w:rsid w:val="3670A951"/>
    <w:rsid w:val="367DBA4C"/>
    <w:rsid w:val="3699AF4E"/>
    <w:rsid w:val="37418EF4"/>
    <w:rsid w:val="375B5D74"/>
    <w:rsid w:val="376F549F"/>
    <w:rsid w:val="37BF6DAB"/>
    <w:rsid w:val="37C45B0F"/>
    <w:rsid w:val="37E51A3E"/>
    <w:rsid w:val="3808A948"/>
    <w:rsid w:val="3808A95C"/>
    <w:rsid w:val="3847AE57"/>
    <w:rsid w:val="3891A73B"/>
    <w:rsid w:val="38FE5185"/>
    <w:rsid w:val="3901667D"/>
    <w:rsid w:val="3930686F"/>
    <w:rsid w:val="3993486B"/>
    <w:rsid w:val="39ABCB0A"/>
    <w:rsid w:val="39D3F435"/>
    <w:rsid w:val="3A640C7E"/>
    <w:rsid w:val="3AAE3394"/>
    <w:rsid w:val="3AD22D81"/>
    <w:rsid w:val="3AFD7539"/>
    <w:rsid w:val="3B7B8099"/>
    <w:rsid w:val="3B8BBBBA"/>
    <w:rsid w:val="3C15B916"/>
    <w:rsid w:val="3C2B4B69"/>
    <w:rsid w:val="3C9A66DB"/>
    <w:rsid w:val="3C9B3D3E"/>
    <w:rsid w:val="3CC06386"/>
    <w:rsid w:val="3D1A91D0"/>
    <w:rsid w:val="3D433759"/>
    <w:rsid w:val="3DA080EB"/>
    <w:rsid w:val="3DC4B9AB"/>
    <w:rsid w:val="3DDACBF1"/>
    <w:rsid w:val="3E2E224F"/>
    <w:rsid w:val="3E331660"/>
    <w:rsid w:val="3E407D88"/>
    <w:rsid w:val="3E81F1EB"/>
    <w:rsid w:val="3E8DDD23"/>
    <w:rsid w:val="3E940996"/>
    <w:rsid w:val="3E9F95F6"/>
    <w:rsid w:val="3EAD5BD6"/>
    <w:rsid w:val="3EB505FB"/>
    <w:rsid w:val="3EB6B72E"/>
    <w:rsid w:val="3EFB3DE6"/>
    <w:rsid w:val="3F1B7A2E"/>
    <w:rsid w:val="3F6E59A8"/>
    <w:rsid w:val="3FBD5EC8"/>
    <w:rsid w:val="3FBD73E0"/>
    <w:rsid w:val="3FD82D27"/>
    <w:rsid w:val="3FDC4CC7"/>
    <w:rsid w:val="40504007"/>
    <w:rsid w:val="405CEFC0"/>
    <w:rsid w:val="406A1E2B"/>
    <w:rsid w:val="406AC8BE"/>
    <w:rsid w:val="40A90969"/>
    <w:rsid w:val="40D5CC90"/>
    <w:rsid w:val="4123039E"/>
    <w:rsid w:val="4136D164"/>
    <w:rsid w:val="4138FF45"/>
    <w:rsid w:val="41D5EE62"/>
    <w:rsid w:val="421DCBD9"/>
    <w:rsid w:val="422CD6FE"/>
    <w:rsid w:val="42321310"/>
    <w:rsid w:val="4294F8AC"/>
    <w:rsid w:val="43086A78"/>
    <w:rsid w:val="432AF9C1"/>
    <w:rsid w:val="433192B9"/>
    <w:rsid w:val="4356F6D2"/>
    <w:rsid w:val="43AF8A95"/>
    <w:rsid w:val="43B7C697"/>
    <w:rsid w:val="43D0FF73"/>
    <w:rsid w:val="442772A0"/>
    <w:rsid w:val="442AFDEF"/>
    <w:rsid w:val="44443935"/>
    <w:rsid w:val="448E5E91"/>
    <w:rsid w:val="4507892B"/>
    <w:rsid w:val="45967959"/>
    <w:rsid w:val="45974819"/>
    <w:rsid w:val="45ABD88C"/>
    <w:rsid w:val="45BEB2B7"/>
    <w:rsid w:val="46452699"/>
    <w:rsid w:val="46594806"/>
    <w:rsid w:val="46849EEC"/>
    <w:rsid w:val="46A523B8"/>
    <w:rsid w:val="46D25918"/>
    <w:rsid w:val="472A3113"/>
    <w:rsid w:val="47DCD6DF"/>
    <w:rsid w:val="47E3C7CA"/>
    <w:rsid w:val="47F50C59"/>
    <w:rsid w:val="48E08481"/>
    <w:rsid w:val="4912D8B4"/>
    <w:rsid w:val="49151D15"/>
    <w:rsid w:val="493DE5A2"/>
    <w:rsid w:val="4973C613"/>
    <w:rsid w:val="49A419CB"/>
    <w:rsid w:val="49A97D55"/>
    <w:rsid w:val="49D7F171"/>
    <w:rsid w:val="4A151DE8"/>
    <w:rsid w:val="4A222C93"/>
    <w:rsid w:val="4A4B110B"/>
    <w:rsid w:val="4A868EFA"/>
    <w:rsid w:val="4AB60D48"/>
    <w:rsid w:val="4AC17771"/>
    <w:rsid w:val="4B1E1E68"/>
    <w:rsid w:val="4B82AB5A"/>
    <w:rsid w:val="4B9E33A9"/>
    <w:rsid w:val="4BA73869"/>
    <w:rsid w:val="4BAC976F"/>
    <w:rsid w:val="4BCFC41B"/>
    <w:rsid w:val="4BEF34E1"/>
    <w:rsid w:val="4C179F2A"/>
    <w:rsid w:val="4C1AFBC4"/>
    <w:rsid w:val="4C5CD410"/>
    <w:rsid w:val="4C6583EA"/>
    <w:rsid w:val="4CA1DE4C"/>
    <w:rsid w:val="4CC0CAA7"/>
    <w:rsid w:val="4CDBBB3C"/>
    <w:rsid w:val="4CF01B1A"/>
    <w:rsid w:val="4CF4F6D0"/>
    <w:rsid w:val="4D13AF6B"/>
    <w:rsid w:val="4D58B53D"/>
    <w:rsid w:val="4E1875D6"/>
    <w:rsid w:val="4E2F34B9"/>
    <w:rsid w:val="4E6548F3"/>
    <w:rsid w:val="4E722B6E"/>
    <w:rsid w:val="4EA92102"/>
    <w:rsid w:val="4EC82F87"/>
    <w:rsid w:val="4EDE8461"/>
    <w:rsid w:val="4F19D76E"/>
    <w:rsid w:val="4FAD3C92"/>
    <w:rsid w:val="4FB23C47"/>
    <w:rsid w:val="4FD958E2"/>
    <w:rsid w:val="5009EDB9"/>
    <w:rsid w:val="5052CB67"/>
    <w:rsid w:val="506FDC58"/>
    <w:rsid w:val="50A9294C"/>
    <w:rsid w:val="50C1EBC4"/>
    <w:rsid w:val="50C87B5B"/>
    <w:rsid w:val="50DDCB9E"/>
    <w:rsid w:val="51027533"/>
    <w:rsid w:val="511E1724"/>
    <w:rsid w:val="515089E6"/>
    <w:rsid w:val="51BA6BDD"/>
    <w:rsid w:val="51D44751"/>
    <w:rsid w:val="51F44F27"/>
    <w:rsid w:val="51F74454"/>
    <w:rsid w:val="522A9BE5"/>
    <w:rsid w:val="523C2702"/>
    <w:rsid w:val="528D9915"/>
    <w:rsid w:val="52B941BF"/>
    <w:rsid w:val="52D86DA2"/>
    <w:rsid w:val="52FEAA8F"/>
    <w:rsid w:val="53049ABC"/>
    <w:rsid w:val="536CC08D"/>
    <w:rsid w:val="5400B0D5"/>
    <w:rsid w:val="5455140D"/>
    <w:rsid w:val="54FC45BA"/>
    <w:rsid w:val="550BA858"/>
    <w:rsid w:val="550CD7E5"/>
    <w:rsid w:val="551BE2F3"/>
    <w:rsid w:val="554BD5F4"/>
    <w:rsid w:val="555D04F9"/>
    <w:rsid w:val="557E0A39"/>
    <w:rsid w:val="55B6331A"/>
    <w:rsid w:val="55C54E21"/>
    <w:rsid w:val="55E4F1EC"/>
    <w:rsid w:val="564F87A5"/>
    <w:rsid w:val="565B3D01"/>
    <w:rsid w:val="56AF4F08"/>
    <w:rsid w:val="56FBD1EA"/>
    <w:rsid w:val="571D7C64"/>
    <w:rsid w:val="577D92C9"/>
    <w:rsid w:val="57A5EE35"/>
    <w:rsid w:val="581C72E0"/>
    <w:rsid w:val="58A0C55B"/>
    <w:rsid w:val="58B60D00"/>
    <w:rsid w:val="58D89163"/>
    <w:rsid w:val="5953DBEA"/>
    <w:rsid w:val="59731038"/>
    <w:rsid w:val="59843A71"/>
    <w:rsid w:val="5A1CAED3"/>
    <w:rsid w:val="5A944852"/>
    <w:rsid w:val="5AC07448"/>
    <w:rsid w:val="5B240A73"/>
    <w:rsid w:val="5B9E631C"/>
    <w:rsid w:val="5BC2E5E7"/>
    <w:rsid w:val="5C1FB485"/>
    <w:rsid w:val="5C7DF1BB"/>
    <w:rsid w:val="5CB748DD"/>
    <w:rsid w:val="5CD42D3F"/>
    <w:rsid w:val="5CFBF734"/>
    <w:rsid w:val="5CFE6279"/>
    <w:rsid w:val="5D36BD77"/>
    <w:rsid w:val="5E7FBF3D"/>
    <w:rsid w:val="5EA40490"/>
    <w:rsid w:val="5EE68D68"/>
    <w:rsid w:val="5F27635F"/>
    <w:rsid w:val="5FA4AC62"/>
    <w:rsid w:val="5FCD4156"/>
    <w:rsid w:val="6017AB2A"/>
    <w:rsid w:val="60445BBB"/>
    <w:rsid w:val="609EC1CE"/>
    <w:rsid w:val="60DF1E63"/>
    <w:rsid w:val="610AFBF4"/>
    <w:rsid w:val="6148BFA3"/>
    <w:rsid w:val="6149709C"/>
    <w:rsid w:val="617E34E3"/>
    <w:rsid w:val="61A9E95C"/>
    <w:rsid w:val="61EC0014"/>
    <w:rsid w:val="6213C4AD"/>
    <w:rsid w:val="622C2C30"/>
    <w:rsid w:val="624872F2"/>
    <w:rsid w:val="62C203E1"/>
    <w:rsid w:val="62ECA9FE"/>
    <w:rsid w:val="63412B14"/>
    <w:rsid w:val="6384A5CC"/>
    <w:rsid w:val="642DD609"/>
    <w:rsid w:val="645F314A"/>
    <w:rsid w:val="64685CD2"/>
    <w:rsid w:val="647DFEEF"/>
    <w:rsid w:val="64996E5A"/>
    <w:rsid w:val="64E328B2"/>
    <w:rsid w:val="650700F0"/>
    <w:rsid w:val="6545431B"/>
    <w:rsid w:val="659ABC6F"/>
    <w:rsid w:val="65A8A3B3"/>
    <w:rsid w:val="65C8F9D1"/>
    <w:rsid w:val="65CB91F4"/>
    <w:rsid w:val="65E20F5A"/>
    <w:rsid w:val="661C2039"/>
    <w:rsid w:val="6661EEC0"/>
    <w:rsid w:val="669EAA6D"/>
    <w:rsid w:val="66BC9382"/>
    <w:rsid w:val="66EFF1F6"/>
    <w:rsid w:val="671D8184"/>
    <w:rsid w:val="67255134"/>
    <w:rsid w:val="6753CAB9"/>
    <w:rsid w:val="677C117A"/>
    <w:rsid w:val="67E55E2D"/>
    <w:rsid w:val="6820D197"/>
    <w:rsid w:val="682A2EC7"/>
    <w:rsid w:val="683EE741"/>
    <w:rsid w:val="6864A891"/>
    <w:rsid w:val="68C7BDF6"/>
    <w:rsid w:val="68E7F6C3"/>
    <w:rsid w:val="68F893EB"/>
    <w:rsid w:val="690719FD"/>
    <w:rsid w:val="693B7169"/>
    <w:rsid w:val="697290ED"/>
    <w:rsid w:val="6978A417"/>
    <w:rsid w:val="69E121F2"/>
    <w:rsid w:val="69E1E4AE"/>
    <w:rsid w:val="69EBE098"/>
    <w:rsid w:val="6A42DC99"/>
    <w:rsid w:val="6A7A2FF5"/>
    <w:rsid w:val="6AC9D78B"/>
    <w:rsid w:val="6B5048C9"/>
    <w:rsid w:val="6B83F7E8"/>
    <w:rsid w:val="6B887725"/>
    <w:rsid w:val="6BD748AC"/>
    <w:rsid w:val="6BD8B2BA"/>
    <w:rsid w:val="6BEF8011"/>
    <w:rsid w:val="6BF862C9"/>
    <w:rsid w:val="6C0E439F"/>
    <w:rsid w:val="6CE815F3"/>
    <w:rsid w:val="6D2DFDAB"/>
    <w:rsid w:val="6DA9E62E"/>
    <w:rsid w:val="6DBB116E"/>
    <w:rsid w:val="6DD0CAF6"/>
    <w:rsid w:val="6DDB71F8"/>
    <w:rsid w:val="6DEAD3C3"/>
    <w:rsid w:val="6E08E83D"/>
    <w:rsid w:val="6E0F97F2"/>
    <w:rsid w:val="6E367F1C"/>
    <w:rsid w:val="6E3CA7BB"/>
    <w:rsid w:val="6E70BAF3"/>
    <w:rsid w:val="6E9400DF"/>
    <w:rsid w:val="6EC8D119"/>
    <w:rsid w:val="6F4009F2"/>
    <w:rsid w:val="6F62D64F"/>
    <w:rsid w:val="6FBF2CF6"/>
    <w:rsid w:val="6FCA26D8"/>
    <w:rsid w:val="70E17B1C"/>
    <w:rsid w:val="712AC0A3"/>
    <w:rsid w:val="71628091"/>
    <w:rsid w:val="719F5C41"/>
    <w:rsid w:val="71C77DFB"/>
    <w:rsid w:val="71DE3967"/>
    <w:rsid w:val="71E43264"/>
    <w:rsid w:val="71FDF563"/>
    <w:rsid w:val="72291459"/>
    <w:rsid w:val="7278BC89"/>
    <w:rsid w:val="72A595F4"/>
    <w:rsid w:val="72CC1FCA"/>
    <w:rsid w:val="72DA9563"/>
    <w:rsid w:val="73069D4E"/>
    <w:rsid w:val="73A91920"/>
    <w:rsid w:val="740931A3"/>
    <w:rsid w:val="742408AB"/>
    <w:rsid w:val="743009CF"/>
    <w:rsid w:val="7431153B"/>
    <w:rsid w:val="74422B97"/>
    <w:rsid w:val="744D7024"/>
    <w:rsid w:val="746815D4"/>
    <w:rsid w:val="74768455"/>
    <w:rsid w:val="75243B9E"/>
    <w:rsid w:val="7594ED7A"/>
    <w:rsid w:val="75ABF34C"/>
    <w:rsid w:val="75BEA54C"/>
    <w:rsid w:val="75F532F1"/>
    <w:rsid w:val="75FC1F40"/>
    <w:rsid w:val="75FD0969"/>
    <w:rsid w:val="7634A0B5"/>
    <w:rsid w:val="76366B3A"/>
    <w:rsid w:val="765138A8"/>
    <w:rsid w:val="76A929F4"/>
    <w:rsid w:val="76B469A7"/>
    <w:rsid w:val="76DA46D0"/>
    <w:rsid w:val="76F156C6"/>
    <w:rsid w:val="770308C1"/>
    <w:rsid w:val="77446AE0"/>
    <w:rsid w:val="77A50F49"/>
    <w:rsid w:val="77C4CA4B"/>
    <w:rsid w:val="77F51E2C"/>
    <w:rsid w:val="786FC4D6"/>
    <w:rsid w:val="789F37EF"/>
    <w:rsid w:val="78A07A8F"/>
    <w:rsid w:val="78A5C15D"/>
    <w:rsid w:val="78BEBA8E"/>
    <w:rsid w:val="78F27179"/>
    <w:rsid w:val="7921F6E8"/>
    <w:rsid w:val="7955E9C8"/>
    <w:rsid w:val="7982C919"/>
    <w:rsid w:val="799C9141"/>
    <w:rsid w:val="7A54498F"/>
    <w:rsid w:val="7A7BFBFB"/>
    <w:rsid w:val="7A8EC5F6"/>
    <w:rsid w:val="7A8FFB61"/>
    <w:rsid w:val="7AE0D793"/>
    <w:rsid w:val="7B0E9335"/>
    <w:rsid w:val="7B19646C"/>
    <w:rsid w:val="7B3B1086"/>
    <w:rsid w:val="7C79C1CA"/>
    <w:rsid w:val="7C99BA32"/>
    <w:rsid w:val="7C9F5B38"/>
    <w:rsid w:val="7CBE7FE3"/>
    <w:rsid w:val="7D0A123A"/>
    <w:rsid w:val="7DD4EE48"/>
    <w:rsid w:val="7DF3C451"/>
    <w:rsid w:val="7EE536E0"/>
    <w:rsid w:val="7F303EC5"/>
    <w:rsid w:val="7F57EC05"/>
    <w:rsid w:val="7FA43BD4"/>
    <w:rsid w:val="7FEF7B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BD0D7"/>
  <w15:docId w15:val="{628D4B65-478D-4B82-93D7-9C7045E6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12"/>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1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14"/>
      </w:numPr>
    </w:pPr>
  </w:style>
  <w:style w:type="numbering" w:customStyle="1" w:styleId="ZZTablebullets">
    <w:name w:val="ZZ Table bullets"/>
    <w:basedOn w:val="NoList"/>
    <w:rsid w:val="00506F34"/>
    <w:pPr>
      <w:numPr>
        <w:numId w:val="14"/>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8"/>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12"/>
      </w:numPr>
    </w:pPr>
  </w:style>
  <w:style w:type="numbering" w:customStyle="1" w:styleId="ZZNumbersdigit">
    <w:name w:val="ZZ Numbers digit"/>
    <w:rsid w:val="00460FC1"/>
    <w:pPr>
      <w:numPr>
        <w:numId w:val="7"/>
      </w:numPr>
    </w:pPr>
  </w:style>
  <w:style w:type="numbering" w:customStyle="1" w:styleId="ZZQuotebullets">
    <w:name w:val="ZZ Quote bullets"/>
    <w:basedOn w:val="ZZNumbersdigit"/>
    <w:rsid w:val="00506F34"/>
    <w:pPr>
      <w:numPr>
        <w:numId w:val="16"/>
      </w:numPr>
    </w:pPr>
  </w:style>
  <w:style w:type="paragraph" w:customStyle="1" w:styleId="VDWCnumberdigit">
    <w:name w:val="VDWC number digit"/>
    <w:basedOn w:val="VDWCbody"/>
    <w:uiPriority w:val="2"/>
    <w:rsid w:val="00460FC1"/>
    <w:pPr>
      <w:numPr>
        <w:numId w:val="8"/>
      </w:numPr>
    </w:pPr>
  </w:style>
  <w:style w:type="paragraph" w:customStyle="1" w:styleId="VDWCnumberloweralphaindent">
    <w:name w:val="VDWC number lower alpha indent"/>
    <w:basedOn w:val="VDWCbody"/>
    <w:uiPriority w:val="3"/>
    <w:rsid w:val="00506F34"/>
    <w:pPr>
      <w:numPr>
        <w:ilvl w:val="1"/>
        <w:numId w:val="27"/>
      </w:numPr>
    </w:pPr>
  </w:style>
  <w:style w:type="paragraph" w:customStyle="1" w:styleId="VDWCnumberdigitindent">
    <w:name w:val="VDWC number digit indent"/>
    <w:basedOn w:val="VDWCnumberloweralphaindent"/>
    <w:uiPriority w:val="3"/>
    <w:rsid w:val="00460FC1"/>
    <w:pPr>
      <w:numPr>
        <w:numId w:val="8"/>
      </w:numPr>
    </w:pPr>
  </w:style>
  <w:style w:type="paragraph" w:customStyle="1" w:styleId="VDWCnumberloweralpha">
    <w:name w:val="VDWC number lower alpha"/>
    <w:basedOn w:val="VDWCbody"/>
    <w:uiPriority w:val="3"/>
    <w:rsid w:val="00506F34"/>
    <w:pPr>
      <w:numPr>
        <w:numId w:val="27"/>
      </w:numPr>
    </w:pPr>
  </w:style>
  <w:style w:type="paragraph" w:customStyle="1" w:styleId="VDWCnumberlowerroman">
    <w:name w:val="VDWC number lower roman"/>
    <w:basedOn w:val="VDWCbody"/>
    <w:uiPriority w:val="3"/>
    <w:rsid w:val="00506F34"/>
    <w:pPr>
      <w:numPr>
        <w:numId w:val="18"/>
      </w:numPr>
    </w:pPr>
  </w:style>
  <w:style w:type="paragraph" w:customStyle="1" w:styleId="VDWCnumberlowerromanindent">
    <w:name w:val="VDWC number lower roman indent"/>
    <w:basedOn w:val="VDWCbody"/>
    <w:uiPriority w:val="3"/>
    <w:rsid w:val="00506F34"/>
    <w:pPr>
      <w:numPr>
        <w:ilvl w:val="1"/>
        <w:numId w:val="18"/>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8"/>
      </w:numPr>
    </w:pPr>
  </w:style>
  <w:style w:type="numbering" w:customStyle="1" w:styleId="ZZNumberslowerroman">
    <w:name w:val="ZZ Numbers lower roman"/>
    <w:basedOn w:val="ZZQuotebullets"/>
    <w:rsid w:val="00506F34"/>
    <w:pPr>
      <w:numPr>
        <w:numId w:val="18"/>
      </w:numPr>
    </w:pPr>
  </w:style>
  <w:style w:type="numbering" w:customStyle="1" w:styleId="ZZNumbersloweralpha">
    <w:name w:val="ZZ Numbers lower alpha"/>
    <w:basedOn w:val="NoList"/>
    <w:rsid w:val="00506F34"/>
    <w:pPr>
      <w:numPr>
        <w:numId w:val="25"/>
      </w:numPr>
    </w:pPr>
  </w:style>
  <w:style w:type="paragraph" w:customStyle="1" w:styleId="VDWCquotebullet1">
    <w:name w:val="VDWC quote bullet 1"/>
    <w:basedOn w:val="VDWCquote"/>
    <w:rsid w:val="00506F34"/>
    <w:pPr>
      <w:numPr>
        <w:numId w:val="16"/>
      </w:numPr>
    </w:pPr>
  </w:style>
  <w:style w:type="paragraph" w:customStyle="1" w:styleId="VDWCquotebullet2">
    <w:name w:val="VDWC quote bullet 2"/>
    <w:basedOn w:val="VDWCquote"/>
    <w:rsid w:val="00506F34"/>
    <w:pPr>
      <w:numPr>
        <w:ilvl w:val="1"/>
        <w:numId w:val="16"/>
      </w:numPr>
    </w:pPr>
  </w:style>
  <w:style w:type="paragraph" w:styleId="BalloonText">
    <w:name w:val="Balloon Text"/>
    <w:basedOn w:val="Normal"/>
    <w:link w:val="BalloonTextChar"/>
    <w:uiPriority w:val="99"/>
    <w:semiHidden/>
    <w:unhideWhenUsed/>
    <w:rsid w:val="001411E6"/>
    <w:rPr>
      <w:rFonts w:ascii="Segoe UI" w:hAnsi="Segoe UI" w:cs="Segoe UI"/>
      <w:sz w:val="18"/>
      <w:szCs w:val="18"/>
    </w:rPr>
  </w:style>
  <w:style w:type="character" w:customStyle="1" w:styleId="BalloonTextChar">
    <w:name w:val="Balloon Text Char"/>
    <w:link w:val="BalloonText"/>
    <w:uiPriority w:val="99"/>
    <w:semiHidden/>
    <w:rsid w:val="001411E6"/>
    <w:rPr>
      <w:rFonts w:ascii="Segoe UI" w:hAnsi="Segoe UI" w:cs="Segoe UI"/>
      <w:sz w:val="18"/>
      <w:szCs w:val="18"/>
      <w:lang w:eastAsia="en-US"/>
    </w:rPr>
  </w:style>
  <w:style w:type="character" w:customStyle="1" w:styleId="UnresolvedMention1">
    <w:name w:val="Unresolved Mention1"/>
    <w:uiPriority w:val="99"/>
    <w:semiHidden/>
    <w:unhideWhenUsed/>
    <w:rsid w:val="00CF229B"/>
    <w:rPr>
      <w:color w:val="605E5C"/>
      <w:shd w:val="clear" w:color="auto" w:fill="E1DFDD"/>
    </w:rPr>
  </w:style>
  <w:style w:type="paragraph" w:customStyle="1" w:styleId="DWRBbody">
    <w:name w:val="DWRB body"/>
    <w:qFormat/>
    <w:rsid w:val="00FF24A5"/>
    <w:pPr>
      <w:spacing w:after="120" w:line="270" w:lineRule="atLeast"/>
    </w:pPr>
    <w:rPr>
      <w:rFonts w:ascii="Arial" w:eastAsia="Times" w:hAnsi="Arial"/>
      <w:lang w:eastAsia="en-US"/>
    </w:rPr>
  </w:style>
  <w:style w:type="paragraph" w:customStyle="1" w:styleId="DWRBbullet1">
    <w:name w:val="DWRB bullet 1"/>
    <w:basedOn w:val="DWRBbody"/>
    <w:qFormat/>
    <w:rsid w:val="00FF24A5"/>
    <w:pPr>
      <w:spacing w:after="40"/>
      <w:ind w:left="284" w:hanging="284"/>
    </w:pPr>
  </w:style>
  <w:style w:type="paragraph" w:customStyle="1" w:styleId="DWRBtabletext">
    <w:name w:val="DWRB table text"/>
    <w:uiPriority w:val="3"/>
    <w:qFormat/>
    <w:rsid w:val="00FF24A5"/>
    <w:pPr>
      <w:spacing w:before="80" w:after="60"/>
    </w:pPr>
    <w:rPr>
      <w:rFonts w:ascii="Arial" w:hAnsi="Arial"/>
      <w:lang w:eastAsia="en-US"/>
    </w:rPr>
  </w:style>
  <w:style w:type="paragraph" w:customStyle="1" w:styleId="DWRBbullet2">
    <w:name w:val="DWRB bullet 2"/>
    <w:basedOn w:val="DWRBbody"/>
    <w:uiPriority w:val="2"/>
    <w:qFormat/>
    <w:rsid w:val="00FF24A5"/>
    <w:pPr>
      <w:spacing w:after="40"/>
      <w:ind w:left="567" w:hanging="283"/>
    </w:pPr>
  </w:style>
  <w:style w:type="paragraph" w:customStyle="1" w:styleId="DWRBtablecolhead">
    <w:name w:val="DWRB table col head"/>
    <w:uiPriority w:val="3"/>
    <w:qFormat/>
    <w:rsid w:val="00FF24A5"/>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FF24A5"/>
    <w:pPr>
      <w:ind w:left="794" w:hanging="397"/>
    </w:pPr>
  </w:style>
  <w:style w:type="paragraph" w:customStyle="1" w:styleId="DWRBnumberdigit">
    <w:name w:val="DWRB number digit"/>
    <w:basedOn w:val="DWRBbody"/>
    <w:uiPriority w:val="2"/>
    <w:rsid w:val="00FF24A5"/>
    <w:pPr>
      <w:tabs>
        <w:tab w:val="num" w:pos="397"/>
      </w:tabs>
      <w:ind w:left="397" w:hanging="397"/>
    </w:pPr>
  </w:style>
  <w:style w:type="paragraph" w:customStyle="1" w:styleId="DWRBnumberdigitindent">
    <w:name w:val="DWRB number digit indent"/>
    <w:basedOn w:val="Normal"/>
    <w:uiPriority w:val="3"/>
    <w:rsid w:val="00FF24A5"/>
    <w:pPr>
      <w:tabs>
        <w:tab w:val="num" w:pos="794"/>
      </w:tabs>
      <w:spacing w:after="120" w:line="270" w:lineRule="atLeast"/>
      <w:ind w:left="794" w:hanging="397"/>
    </w:pPr>
    <w:rPr>
      <w:rFonts w:ascii="Arial" w:eastAsia="Times" w:hAnsi="Arial"/>
    </w:rPr>
  </w:style>
  <w:style w:type="paragraph" w:customStyle="1" w:styleId="DWRBbulletafternumbers2">
    <w:name w:val="DWRB bullet after numbers 2"/>
    <w:basedOn w:val="DWRBbody"/>
    <w:rsid w:val="00FF24A5"/>
    <w:pPr>
      <w:ind w:left="1191" w:hanging="397"/>
    </w:pPr>
  </w:style>
  <w:style w:type="paragraph" w:customStyle="1" w:styleId="Tabletext">
    <w:name w:val="Table text"/>
    <w:basedOn w:val="Normal"/>
    <w:qFormat/>
    <w:rsid w:val="00FF24A5"/>
    <w:pPr>
      <w:keepLines/>
      <w:spacing w:before="40" w:after="40"/>
    </w:pPr>
    <w:rPr>
      <w:rFonts w:ascii="Arial" w:hAnsi="Arial"/>
      <w:sz w:val="22"/>
      <w:szCs w:val="24"/>
    </w:rPr>
  </w:style>
  <w:style w:type="paragraph" w:customStyle="1" w:styleId="Tabletitleheading">
    <w:name w:val="Table title/heading"/>
    <w:basedOn w:val="Normal"/>
    <w:qFormat/>
    <w:rsid w:val="00FF24A5"/>
    <w:pPr>
      <w:keepNext/>
      <w:keepLines/>
      <w:spacing w:before="40" w:after="40"/>
      <w:jc w:val="center"/>
    </w:pPr>
    <w:rPr>
      <w:rFonts w:ascii="Arial" w:hAnsi="Arial"/>
      <w:b/>
      <w:sz w:val="22"/>
      <w:szCs w:val="18"/>
    </w:rPr>
  </w:style>
  <w:style w:type="character" w:customStyle="1" w:styleId="FooterChar">
    <w:name w:val="Footer Char"/>
    <w:link w:val="Footer"/>
    <w:uiPriority w:val="99"/>
    <w:rsid w:val="00EA5C95"/>
    <w:rPr>
      <w:rFonts w:ascii="Arial" w:hAnsi="Arial" w:cs="Arial"/>
      <w:sz w:val="18"/>
      <w:szCs w:val="18"/>
      <w:lang w:eastAsia="en-US"/>
    </w:rPr>
  </w:style>
  <w:style w:type="character" w:styleId="CommentReference">
    <w:name w:val="annotation reference"/>
    <w:basedOn w:val="DefaultParagraphFont"/>
    <w:uiPriority w:val="99"/>
    <w:semiHidden/>
    <w:unhideWhenUsed/>
    <w:rsid w:val="007F540E"/>
    <w:rPr>
      <w:sz w:val="16"/>
      <w:szCs w:val="16"/>
    </w:rPr>
  </w:style>
  <w:style w:type="paragraph" w:styleId="CommentText">
    <w:name w:val="annotation text"/>
    <w:basedOn w:val="Normal"/>
    <w:link w:val="CommentTextChar"/>
    <w:uiPriority w:val="99"/>
    <w:unhideWhenUsed/>
    <w:rsid w:val="007F540E"/>
  </w:style>
  <w:style w:type="character" w:customStyle="1" w:styleId="CommentTextChar">
    <w:name w:val="Comment Text Char"/>
    <w:basedOn w:val="DefaultParagraphFont"/>
    <w:link w:val="CommentText"/>
    <w:uiPriority w:val="99"/>
    <w:rsid w:val="007F540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F540E"/>
    <w:rPr>
      <w:b/>
      <w:bCs/>
    </w:rPr>
  </w:style>
  <w:style w:type="character" w:customStyle="1" w:styleId="CommentSubjectChar">
    <w:name w:val="Comment Subject Char"/>
    <w:basedOn w:val="CommentTextChar"/>
    <w:link w:val="CommentSubject"/>
    <w:uiPriority w:val="99"/>
    <w:semiHidden/>
    <w:rsid w:val="007F540E"/>
    <w:rPr>
      <w:rFonts w:ascii="Cambria" w:hAnsi="Cambria"/>
      <w:b/>
      <w:bCs/>
      <w:lang w:eastAsia="en-US"/>
    </w:rPr>
  </w:style>
  <w:style w:type="paragraph" w:customStyle="1" w:styleId="DHHSbody">
    <w:name w:val="DHHS body"/>
    <w:link w:val="DHHSbodyChar"/>
    <w:qFormat/>
    <w:rsid w:val="00D24D66"/>
    <w:pPr>
      <w:spacing w:after="120" w:line="270" w:lineRule="atLeast"/>
    </w:pPr>
    <w:rPr>
      <w:rFonts w:ascii="Arial" w:eastAsia="Times" w:hAnsi="Arial"/>
      <w:lang w:eastAsia="en-US"/>
    </w:rPr>
  </w:style>
  <w:style w:type="paragraph" w:customStyle="1" w:styleId="DHHSbullet1">
    <w:name w:val="DHHS bullet 1"/>
    <w:basedOn w:val="DHHSbody"/>
    <w:qFormat/>
    <w:rsid w:val="00D24D66"/>
    <w:pPr>
      <w:spacing w:after="40"/>
      <w:ind w:left="284" w:hanging="284"/>
    </w:pPr>
  </w:style>
  <w:style w:type="paragraph" w:customStyle="1" w:styleId="DHHSbullet2">
    <w:name w:val="DHHS bullet 2"/>
    <w:basedOn w:val="DHHSbody"/>
    <w:uiPriority w:val="2"/>
    <w:qFormat/>
    <w:rsid w:val="00D24D66"/>
    <w:pPr>
      <w:spacing w:after="40"/>
    </w:pPr>
  </w:style>
  <w:style w:type="paragraph" w:customStyle="1" w:styleId="DHHStablebullet">
    <w:name w:val="DHHS table bullet"/>
    <w:basedOn w:val="Normal"/>
    <w:uiPriority w:val="3"/>
    <w:qFormat/>
    <w:rsid w:val="00D24D66"/>
    <w:pPr>
      <w:spacing w:before="80" w:after="60"/>
      <w:ind w:left="227" w:hanging="227"/>
    </w:pPr>
    <w:rPr>
      <w:rFonts w:ascii="Arial" w:hAnsi="Arial"/>
    </w:rPr>
  </w:style>
  <w:style w:type="paragraph" w:customStyle="1" w:styleId="DHHSbulletindent">
    <w:name w:val="DHHS bullet indent"/>
    <w:basedOn w:val="DHHSbody"/>
    <w:uiPriority w:val="4"/>
    <w:rsid w:val="00D24D66"/>
    <w:pPr>
      <w:spacing w:after="40"/>
    </w:pPr>
  </w:style>
  <w:style w:type="paragraph" w:customStyle="1" w:styleId="DHHSbullet1lastline">
    <w:name w:val="DHHS bullet 1 last line"/>
    <w:basedOn w:val="DHHSbullet1"/>
    <w:qFormat/>
    <w:rsid w:val="00D24D66"/>
    <w:pPr>
      <w:spacing w:after="120"/>
      <w:ind w:left="567" w:hanging="283"/>
    </w:pPr>
  </w:style>
  <w:style w:type="paragraph" w:customStyle="1" w:styleId="DHHSbullet2lastline">
    <w:name w:val="DHHS bullet 2 last line"/>
    <w:basedOn w:val="DHHSbullet2"/>
    <w:uiPriority w:val="2"/>
    <w:qFormat/>
    <w:rsid w:val="00D24D66"/>
    <w:pPr>
      <w:spacing w:after="120"/>
    </w:pPr>
  </w:style>
  <w:style w:type="paragraph" w:customStyle="1" w:styleId="DHHSbulletindentlastline">
    <w:name w:val="DHHS bullet indent last line"/>
    <w:basedOn w:val="DHHSbody"/>
    <w:uiPriority w:val="4"/>
    <w:rsid w:val="00D24D66"/>
  </w:style>
  <w:style w:type="character" w:customStyle="1" w:styleId="DHHSbodyChar">
    <w:name w:val="DHHS body Char"/>
    <w:link w:val="DHHSbody"/>
    <w:locked/>
    <w:rsid w:val="00D24D66"/>
    <w:rPr>
      <w:rFonts w:ascii="Arial" w:eastAsia="Times" w:hAnsi="Arial"/>
      <w:lang w:eastAsia="en-US"/>
    </w:rPr>
  </w:style>
  <w:style w:type="paragraph" w:customStyle="1" w:styleId="DHHStabletext">
    <w:name w:val="DHHS table text"/>
    <w:uiPriority w:val="3"/>
    <w:qFormat/>
    <w:rsid w:val="000F6101"/>
    <w:pPr>
      <w:spacing w:before="80" w:after="60"/>
    </w:pPr>
    <w:rPr>
      <w:rFonts w:ascii="Arial" w:hAnsi="Arial"/>
      <w:lang w:eastAsia="en-US"/>
    </w:rPr>
  </w:style>
  <w:style w:type="paragraph" w:customStyle="1" w:styleId="DHHStablecaption">
    <w:name w:val="DHHS table caption"/>
    <w:next w:val="DHHSbody"/>
    <w:uiPriority w:val="3"/>
    <w:qFormat/>
    <w:rsid w:val="000F6101"/>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0F6101"/>
    <w:pPr>
      <w:spacing w:before="80" w:after="60"/>
    </w:pPr>
    <w:rPr>
      <w:rFonts w:ascii="Arial" w:hAnsi="Arial"/>
      <w:b/>
      <w:color w:val="87189D"/>
      <w:lang w:eastAsia="en-US"/>
    </w:rPr>
  </w:style>
  <w:style w:type="paragraph" w:styleId="TOCHeading">
    <w:name w:val="TOC Heading"/>
    <w:basedOn w:val="Heading1"/>
    <w:next w:val="Normal"/>
    <w:uiPriority w:val="39"/>
    <w:unhideWhenUsed/>
    <w:qFormat/>
    <w:rsid w:val="007638A4"/>
    <w:pPr>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Revision">
    <w:name w:val="Revision"/>
    <w:hidden/>
    <w:uiPriority w:val="71"/>
    <w:rsid w:val="001E3C75"/>
    <w:rPr>
      <w:rFonts w:ascii="Cambria" w:hAnsi="Cambria"/>
      <w:lang w:eastAsia="en-US"/>
    </w:rPr>
  </w:style>
  <w:style w:type="character" w:customStyle="1" w:styleId="UnresolvedMention2">
    <w:name w:val="Unresolved Mention2"/>
    <w:basedOn w:val="DefaultParagraphFont"/>
    <w:uiPriority w:val="99"/>
    <w:semiHidden/>
    <w:unhideWhenUsed/>
    <w:rsid w:val="009C0886"/>
    <w:rPr>
      <w:color w:val="605E5C"/>
      <w:shd w:val="clear" w:color="auto" w:fill="E1DFDD"/>
    </w:rPr>
  </w:style>
  <w:style w:type="character" w:styleId="UnresolvedMention">
    <w:name w:val="Unresolved Mention"/>
    <w:basedOn w:val="DefaultParagraphFont"/>
    <w:uiPriority w:val="99"/>
    <w:semiHidden/>
    <w:unhideWhenUsed/>
    <w:rsid w:val="00F649B9"/>
    <w:rPr>
      <w:color w:val="605E5C"/>
      <w:shd w:val="clear" w:color="auto" w:fill="E1DFDD"/>
    </w:rPr>
  </w:style>
  <w:style w:type="paragraph" w:styleId="NormalWeb">
    <w:name w:val="Normal (Web)"/>
    <w:basedOn w:val="Normal"/>
    <w:uiPriority w:val="99"/>
    <w:semiHidden/>
    <w:unhideWhenUsed/>
    <w:rsid w:val="00AE46E4"/>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544B3"/>
    <w:pPr>
      <w:ind w:left="720"/>
    </w:pPr>
    <w:rPr>
      <w:rFonts w:ascii="Calibri" w:eastAsiaTheme="minorHAnsi" w:hAnsi="Calibri" w:cs="Calibri"/>
      <w:sz w:val="22"/>
      <w:szCs w:val="22"/>
    </w:rPr>
  </w:style>
  <w:style w:type="paragraph" w:customStyle="1" w:styleId="pf0">
    <w:name w:val="pf0"/>
    <w:basedOn w:val="Normal"/>
    <w:rsid w:val="001832CA"/>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1832CA"/>
    <w:rPr>
      <w:rFonts w:ascii="Segoe UI" w:hAnsi="Segoe UI" w:cs="Segoe UI" w:hint="default"/>
      <w:sz w:val="18"/>
      <w:szCs w:val="18"/>
    </w:rPr>
  </w:style>
  <w:style w:type="character" w:customStyle="1" w:styleId="normaltextrun">
    <w:name w:val="normaltextrun"/>
    <w:basedOn w:val="DefaultParagraphFont"/>
    <w:rsid w:val="00311A1C"/>
  </w:style>
  <w:style w:type="character" w:customStyle="1" w:styleId="scxw69961788">
    <w:name w:val="scxw69961788"/>
    <w:basedOn w:val="DefaultParagraphFont"/>
    <w:rsid w:val="00311A1C"/>
  </w:style>
  <w:style w:type="paragraph" w:customStyle="1" w:styleId="paragraph">
    <w:name w:val="paragraph"/>
    <w:basedOn w:val="Normal"/>
    <w:rsid w:val="00B844A8"/>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B844A8"/>
  </w:style>
  <w:style w:type="character" w:styleId="Mention">
    <w:name w:val="Mention"/>
    <w:basedOn w:val="DefaultParagraphFont"/>
    <w:uiPriority w:val="99"/>
    <w:unhideWhenUsed/>
    <w:rsid w:val="00E335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8431">
      <w:bodyDiv w:val="1"/>
      <w:marLeft w:val="0"/>
      <w:marRight w:val="0"/>
      <w:marTop w:val="0"/>
      <w:marBottom w:val="0"/>
      <w:divBdr>
        <w:top w:val="none" w:sz="0" w:space="0" w:color="auto"/>
        <w:left w:val="none" w:sz="0" w:space="0" w:color="auto"/>
        <w:bottom w:val="none" w:sz="0" w:space="0" w:color="auto"/>
        <w:right w:val="none" w:sz="0" w:space="0" w:color="auto"/>
      </w:divBdr>
      <w:divsChild>
        <w:div w:id="182088701">
          <w:marLeft w:val="0"/>
          <w:marRight w:val="0"/>
          <w:marTop w:val="0"/>
          <w:marBottom w:val="0"/>
          <w:divBdr>
            <w:top w:val="none" w:sz="0" w:space="0" w:color="auto"/>
            <w:left w:val="none" w:sz="0" w:space="0" w:color="auto"/>
            <w:bottom w:val="none" w:sz="0" w:space="0" w:color="auto"/>
            <w:right w:val="none" w:sz="0" w:space="0" w:color="auto"/>
          </w:divBdr>
        </w:div>
        <w:div w:id="292760203">
          <w:marLeft w:val="0"/>
          <w:marRight w:val="0"/>
          <w:marTop w:val="0"/>
          <w:marBottom w:val="0"/>
          <w:divBdr>
            <w:top w:val="none" w:sz="0" w:space="0" w:color="auto"/>
            <w:left w:val="none" w:sz="0" w:space="0" w:color="auto"/>
            <w:bottom w:val="none" w:sz="0" w:space="0" w:color="auto"/>
            <w:right w:val="none" w:sz="0" w:space="0" w:color="auto"/>
          </w:divBdr>
        </w:div>
        <w:div w:id="834030211">
          <w:marLeft w:val="0"/>
          <w:marRight w:val="0"/>
          <w:marTop w:val="0"/>
          <w:marBottom w:val="0"/>
          <w:divBdr>
            <w:top w:val="none" w:sz="0" w:space="0" w:color="auto"/>
            <w:left w:val="none" w:sz="0" w:space="0" w:color="auto"/>
            <w:bottom w:val="none" w:sz="0" w:space="0" w:color="auto"/>
            <w:right w:val="none" w:sz="0" w:space="0" w:color="auto"/>
          </w:divBdr>
        </w:div>
        <w:div w:id="1028916598">
          <w:marLeft w:val="0"/>
          <w:marRight w:val="0"/>
          <w:marTop w:val="0"/>
          <w:marBottom w:val="0"/>
          <w:divBdr>
            <w:top w:val="none" w:sz="0" w:space="0" w:color="auto"/>
            <w:left w:val="none" w:sz="0" w:space="0" w:color="auto"/>
            <w:bottom w:val="none" w:sz="0" w:space="0" w:color="auto"/>
            <w:right w:val="none" w:sz="0" w:space="0" w:color="auto"/>
          </w:divBdr>
        </w:div>
        <w:div w:id="1501701686">
          <w:marLeft w:val="0"/>
          <w:marRight w:val="0"/>
          <w:marTop w:val="0"/>
          <w:marBottom w:val="0"/>
          <w:divBdr>
            <w:top w:val="none" w:sz="0" w:space="0" w:color="auto"/>
            <w:left w:val="none" w:sz="0" w:space="0" w:color="auto"/>
            <w:bottom w:val="none" w:sz="0" w:space="0" w:color="auto"/>
            <w:right w:val="none" w:sz="0" w:space="0" w:color="auto"/>
          </w:divBdr>
        </w:div>
        <w:div w:id="1871406488">
          <w:marLeft w:val="0"/>
          <w:marRight w:val="0"/>
          <w:marTop w:val="0"/>
          <w:marBottom w:val="0"/>
          <w:divBdr>
            <w:top w:val="none" w:sz="0" w:space="0" w:color="auto"/>
            <w:left w:val="none" w:sz="0" w:space="0" w:color="auto"/>
            <w:bottom w:val="none" w:sz="0" w:space="0" w:color="auto"/>
            <w:right w:val="none" w:sz="0" w:space="0" w:color="auto"/>
          </w:divBdr>
        </w:div>
        <w:div w:id="1992441850">
          <w:marLeft w:val="0"/>
          <w:marRight w:val="0"/>
          <w:marTop w:val="0"/>
          <w:marBottom w:val="0"/>
          <w:divBdr>
            <w:top w:val="none" w:sz="0" w:space="0" w:color="auto"/>
            <w:left w:val="none" w:sz="0" w:space="0" w:color="auto"/>
            <w:bottom w:val="none" w:sz="0" w:space="0" w:color="auto"/>
            <w:right w:val="none" w:sz="0" w:space="0" w:color="auto"/>
          </w:divBdr>
        </w:div>
      </w:divsChild>
    </w:div>
    <w:div w:id="257369835">
      <w:bodyDiv w:val="1"/>
      <w:marLeft w:val="0"/>
      <w:marRight w:val="0"/>
      <w:marTop w:val="0"/>
      <w:marBottom w:val="0"/>
      <w:divBdr>
        <w:top w:val="none" w:sz="0" w:space="0" w:color="auto"/>
        <w:left w:val="none" w:sz="0" w:space="0" w:color="auto"/>
        <w:bottom w:val="none" w:sz="0" w:space="0" w:color="auto"/>
        <w:right w:val="none" w:sz="0" w:space="0" w:color="auto"/>
      </w:divBdr>
      <w:divsChild>
        <w:div w:id="251201472">
          <w:marLeft w:val="0"/>
          <w:marRight w:val="0"/>
          <w:marTop w:val="0"/>
          <w:marBottom w:val="0"/>
          <w:divBdr>
            <w:top w:val="none" w:sz="0" w:space="0" w:color="auto"/>
            <w:left w:val="none" w:sz="0" w:space="0" w:color="auto"/>
            <w:bottom w:val="none" w:sz="0" w:space="0" w:color="auto"/>
            <w:right w:val="none" w:sz="0" w:space="0" w:color="auto"/>
          </w:divBdr>
        </w:div>
        <w:div w:id="904265977">
          <w:marLeft w:val="0"/>
          <w:marRight w:val="0"/>
          <w:marTop w:val="0"/>
          <w:marBottom w:val="0"/>
          <w:divBdr>
            <w:top w:val="none" w:sz="0" w:space="0" w:color="auto"/>
            <w:left w:val="none" w:sz="0" w:space="0" w:color="auto"/>
            <w:bottom w:val="none" w:sz="0" w:space="0" w:color="auto"/>
            <w:right w:val="none" w:sz="0" w:space="0" w:color="auto"/>
          </w:divBdr>
        </w:div>
        <w:div w:id="1252280523">
          <w:marLeft w:val="0"/>
          <w:marRight w:val="0"/>
          <w:marTop w:val="0"/>
          <w:marBottom w:val="0"/>
          <w:divBdr>
            <w:top w:val="none" w:sz="0" w:space="0" w:color="auto"/>
            <w:left w:val="none" w:sz="0" w:space="0" w:color="auto"/>
            <w:bottom w:val="none" w:sz="0" w:space="0" w:color="auto"/>
            <w:right w:val="none" w:sz="0" w:space="0" w:color="auto"/>
          </w:divBdr>
        </w:div>
        <w:div w:id="1538010755">
          <w:marLeft w:val="0"/>
          <w:marRight w:val="0"/>
          <w:marTop w:val="0"/>
          <w:marBottom w:val="0"/>
          <w:divBdr>
            <w:top w:val="none" w:sz="0" w:space="0" w:color="auto"/>
            <w:left w:val="none" w:sz="0" w:space="0" w:color="auto"/>
            <w:bottom w:val="none" w:sz="0" w:space="0" w:color="auto"/>
            <w:right w:val="none" w:sz="0" w:space="0" w:color="auto"/>
          </w:divBdr>
        </w:div>
        <w:div w:id="1688097288">
          <w:marLeft w:val="0"/>
          <w:marRight w:val="0"/>
          <w:marTop w:val="0"/>
          <w:marBottom w:val="0"/>
          <w:divBdr>
            <w:top w:val="none" w:sz="0" w:space="0" w:color="auto"/>
            <w:left w:val="none" w:sz="0" w:space="0" w:color="auto"/>
            <w:bottom w:val="none" w:sz="0" w:space="0" w:color="auto"/>
            <w:right w:val="none" w:sz="0" w:space="0" w:color="auto"/>
          </w:divBdr>
        </w:div>
      </w:divsChild>
    </w:div>
    <w:div w:id="390618988">
      <w:bodyDiv w:val="1"/>
      <w:marLeft w:val="0"/>
      <w:marRight w:val="0"/>
      <w:marTop w:val="0"/>
      <w:marBottom w:val="0"/>
      <w:divBdr>
        <w:top w:val="none" w:sz="0" w:space="0" w:color="auto"/>
        <w:left w:val="none" w:sz="0" w:space="0" w:color="auto"/>
        <w:bottom w:val="none" w:sz="0" w:space="0" w:color="auto"/>
        <w:right w:val="none" w:sz="0" w:space="0" w:color="auto"/>
      </w:divBdr>
    </w:div>
    <w:div w:id="548687430">
      <w:bodyDiv w:val="1"/>
      <w:marLeft w:val="0"/>
      <w:marRight w:val="0"/>
      <w:marTop w:val="0"/>
      <w:marBottom w:val="0"/>
      <w:divBdr>
        <w:top w:val="none" w:sz="0" w:space="0" w:color="auto"/>
        <w:left w:val="none" w:sz="0" w:space="0" w:color="auto"/>
        <w:bottom w:val="none" w:sz="0" w:space="0" w:color="auto"/>
        <w:right w:val="none" w:sz="0" w:space="0" w:color="auto"/>
      </w:divBdr>
    </w:div>
    <w:div w:id="582033631">
      <w:bodyDiv w:val="1"/>
      <w:marLeft w:val="0"/>
      <w:marRight w:val="0"/>
      <w:marTop w:val="0"/>
      <w:marBottom w:val="0"/>
      <w:divBdr>
        <w:top w:val="none" w:sz="0" w:space="0" w:color="auto"/>
        <w:left w:val="none" w:sz="0" w:space="0" w:color="auto"/>
        <w:bottom w:val="none" w:sz="0" w:space="0" w:color="auto"/>
        <w:right w:val="none" w:sz="0" w:space="0" w:color="auto"/>
      </w:divBdr>
    </w:div>
    <w:div w:id="657197008">
      <w:bodyDiv w:val="1"/>
      <w:marLeft w:val="0"/>
      <w:marRight w:val="0"/>
      <w:marTop w:val="0"/>
      <w:marBottom w:val="0"/>
      <w:divBdr>
        <w:top w:val="none" w:sz="0" w:space="0" w:color="auto"/>
        <w:left w:val="none" w:sz="0" w:space="0" w:color="auto"/>
        <w:bottom w:val="none" w:sz="0" w:space="0" w:color="auto"/>
        <w:right w:val="none" w:sz="0" w:space="0" w:color="auto"/>
      </w:divBdr>
    </w:div>
    <w:div w:id="743263472">
      <w:bodyDiv w:val="1"/>
      <w:marLeft w:val="0"/>
      <w:marRight w:val="0"/>
      <w:marTop w:val="0"/>
      <w:marBottom w:val="0"/>
      <w:divBdr>
        <w:top w:val="none" w:sz="0" w:space="0" w:color="auto"/>
        <w:left w:val="none" w:sz="0" w:space="0" w:color="auto"/>
        <w:bottom w:val="none" w:sz="0" w:space="0" w:color="auto"/>
        <w:right w:val="none" w:sz="0" w:space="0" w:color="auto"/>
      </w:divBdr>
    </w:div>
    <w:div w:id="8363061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202425">
      <w:bodyDiv w:val="1"/>
      <w:marLeft w:val="0"/>
      <w:marRight w:val="0"/>
      <w:marTop w:val="0"/>
      <w:marBottom w:val="0"/>
      <w:divBdr>
        <w:top w:val="none" w:sz="0" w:space="0" w:color="auto"/>
        <w:left w:val="none" w:sz="0" w:space="0" w:color="auto"/>
        <w:bottom w:val="none" w:sz="0" w:space="0" w:color="auto"/>
        <w:right w:val="none" w:sz="0" w:space="0" w:color="auto"/>
      </w:divBdr>
    </w:div>
    <w:div w:id="1023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7154554">
          <w:marLeft w:val="0"/>
          <w:marRight w:val="0"/>
          <w:marTop w:val="0"/>
          <w:marBottom w:val="0"/>
          <w:divBdr>
            <w:top w:val="none" w:sz="0" w:space="0" w:color="auto"/>
            <w:left w:val="none" w:sz="0" w:space="0" w:color="auto"/>
            <w:bottom w:val="none" w:sz="0" w:space="0" w:color="auto"/>
            <w:right w:val="none" w:sz="0" w:space="0" w:color="auto"/>
          </w:divBdr>
          <w:divsChild>
            <w:div w:id="421147524">
              <w:marLeft w:val="0"/>
              <w:marRight w:val="0"/>
              <w:marTop w:val="0"/>
              <w:marBottom w:val="0"/>
              <w:divBdr>
                <w:top w:val="none" w:sz="0" w:space="0" w:color="auto"/>
                <w:left w:val="none" w:sz="0" w:space="0" w:color="auto"/>
                <w:bottom w:val="none" w:sz="0" w:space="0" w:color="auto"/>
                <w:right w:val="none" w:sz="0" w:space="0" w:color="auto"/>
              </w:divBdr>
              <w:divsChild>
                <w:div w:id="1796945020">
                  <w:marLeft w:val="0"/>
                  <w:marRight w:val="0"/>
                  <w:marTop w:val="0"/>
                  <w:marBottom w:val="0"/>
                  <w:divBdr>
                    <w:top w:val="none" w:sz="0" w:space="0" w:color="auto"/>
                    <w:left w:val="none" w:sz="0" w:space="0" w:color="auto"/>
                    <w:bottom w:val="none" w:sz="0" w:space="0" w:color="auto"/>
                    <w:right w:val="none" w:sz="0" w:space="0" w:color="auto"/>
                  </w:divBdr>
                  <w:divsChild>
                    <w:div w:id="1675257909">
                      <w:marLeft w:val="0"/>
                      <w:marRight w:val="0"/>
                      <w:marTop w:val="0"/>
                      <w:marBottom w:val="0"/>
                      <w:divBdr>
                        <w:top w:val="none" w:sz="0" w:space="0" w:color="auto"/>
                        <w:left w:val="none" w:sz="0" w:space="0" w:color="auto"/>
                        <w:bottom w:val="none" w:sz="0" w:space="0" w:color="auto"/>
                        <w:right w:val="none" w:sz="0" w:space="0" w:color="auto"/>
                      </w:divBdr>
                      <w:divsChild>
                        <w:div w:id="198857139">
                          <w:marLeft w:val="0"/>
                          <w:marRight w:val="0"/>
                          <w:marTop w:val="0"/>
                          <w:marBottom w:val="0"/>
                          <w:divBdr>
                            <w:top w:val="none" w:sz="0" w:space="0" w:color="auto"/>
                            <w:left w:val="none" w:sz="0" w:space="0" w:color="auto"/>
                            <w:bottom w:val="none" w:sz="0" w:space="0" w:color="auto"/>
                            <w:right w:val="none" w:sz="0" w:space="0" w:color="auto"/>
                          </w:divBdr>
                          <w:divsChild>
                            <w:div w:id="85926754">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sChild>
                                    <w:div w:id="746266057">
                                      <w:marLeft w:val="0"/>
                                      <w:marRight w:val="0"/>
                                      <w:marTop w:val="0"/>
                                      <w:marBottom w:val="0"/>
                                      <w:divBdr>
                                        <w:top w:val="none" w:sz="0" w:space="0" w:color="auto"/>
                                        <w:left w:val="none" w:sz="0" w:space="0" w:color="auto"/>
                                        <w:bottom w:val="none" w:sz="0" w:space="0" w:color="auto"/>
                                        <w:right w:val="none" w:sz="0" w:space="0" w:color="auto"/>
                                      </w:divBdr>
                                      <w:divsChild>
                                        <w:div w:id="12508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458854">
      <w:bodyDiv w:val="1"/>
      <w:marLeft w:val="0"/>
      <w:marRight w:val="0"/>
      <w:marTop w:val="0"/>
      <w:marBottom w:val="0"/>
      <w:divBdr>
        <w:top w:val="none" w:sz="0" w:space="0" w:color="auto"/>
        <w:left w:val="none" w:sz="0" w:space="0" w:color="auto"/>
        <w:bottom w:val="none" w:sz="0" w:space="0" w:color="auto"/>
        <w:right w:val="none" w:sz="0" w:space="0" w:color="auto"/>
      </w:divBdr>
    </w:div>
    <w:div w:id="1305282573">
      <w:bodyDiv w:val="1"/>
      <w:marLeft w:val="0"/>
      <w:marRight w:val="0"/>
      <w:marTop w:val="0"/>
      <w:marBottom w:val="0"/>
      <w:divBdr>
        <w:top w:val="none" w:sz="0" w:space="0" w:color="auto"/>
        <w:left w:val="none" w:sz="0" w:space="0" w:color="auto"/>
        <w:bottom w:val="none" w:sz="0" w:space="0" w:color="auto"/>
        <w:right w:val="none" w:sz="0" w:space="0" w:color="auto"/>
      </w:divBdr>
    </w:div>
    <w:div w:id="14057638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8203810">
      <w:bodyDiv w:val="1"/>
      <w:marLeft w:val="0"/>
      <w:marRight w:val="0"/>
      <w:marTop w:val="0"/>
      <w:marBottom w:val="0"/>
      <w:divBdr>
        <w:top w:val="none" w:sz="0" w:space="0" w:color="auto"/>
        <w:left w:val="none" w:sz="0" w:space="0" w:color="auto"/>
        <w:bottom w:val="none" w:sz="0" w:space="0" w:color="auto"/>
        <w:right w:val="none" w:sz="0" w:space="0" w:color="auto"/>
      </w:divBdr>
    </w:div>
    <w:div w:id="1506549552">
      <w:bodyDiv w:val="1"/>
      <w:marLeft w:val="0"/>
      <w:marRight w:val="0"/>
      <w:marTop w:val="0"/>
      <w:marBottom w:val="0"/>
      <w:divBdr>
        <w:top w:val="none" w:sz="0" w:space="0" w:color="auto"/>
        <w:left w:val="none" w:sz="0" w:space="0" w:color="auto"/>
        <w:bottom w:val="none" w:sz="0" w:space="0" w:color="auto"/>
        <w:right w:val="none" w:sz="0" w:space="0" w:color="auto"/>
      </w:divBdr>
      <w:divsChild>
        <w:div w:id="877089146">
          <w:marLeft w:val="0"/>
          <w:marRight w:val="0"/>
          <w:marTop w:val="0"/>
          <w:marBottom w:val="0"/>
          <w:divBdr>
            <w:top w:val="none" w:sz="0" w:space="0" w:color="auto"/>
            <w:left w:val="none" w:sz="0" w:space="0" w:color="auto"/>
            <w:bottom w:val="none" w:sz="0" w:space="0" w:color="auto"/>
            <w:right w:val="none" w:sz="0" w:space="0" w:color="auto"/>
          </w:divBdr>
        </w:div>
        <w:div w:id="1940748588">
          <w:marLeft w:val="0"/>
          <w:marRight w:val="0"/>
          <w:marTop w:val="0"/>
          <w:marBottom w:val="0"/>
          <w:divBdr>
            <w:top w:val="none" w:sz="0" w:space="0" w:color="auto"/>
            <w:left w:val="none" w:sz="0" w:space="0" w:color="auto"/>
            <w:bottom w:val="none" w:sz="0" w:space="0" w:color="auto"/>
            <w:right w:val="none" w:sz="0" w:space="0" w:color="auto"/>
          </w:divBdr>
        </w:div>
        <w:div w:id="203680498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17214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3824158">
      <w:bodyDiv w:val="1"/>
      <w:marLeft w:val="0"/>
      <w:marRight w:val="0"/>
      <w:marTop w:val="0"/>
      <w:marBottom w:val="0"/>
      <w:divBdr>
        <w:top w:val="none" w:sz="0" w:space="0" w:color="auto"/>
        <w:left w:val="none" w:sz="0" w:space="0" w:color="auto"/>
        <w:bottom w:val="none" w:sz="0" w:space="0" w:color="auto"/>
        <w:right w:val="none" w:sz="0" w:space="0" w:color="auto"/>
      </w:divBdr>
    </w:div>
    <w:div w:id="2103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sc.vic.gov.au/html-resources/guidance-for-the-use-of-social-media-in-the-victorian-public-sector/" TargetMode="External"/><Relationship Id="rId18" Type="http://schemas.openxmlformats.org/officeDocument/2006/relationships/hyperlink" Target="https://vpsc.vic.gov.au/resources/code-of-conduct-for-employe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cebook.com/V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psc.vic.gov.au/html-resources/guidance-for-the-use-of-social-media-in-the-victorian-public-sector/" TargetMode="External"/><Relationship Id="rId25" Type="http://schemas.openxmlformats.org/officeDocument/2006/relationships/hyperlink" Target="https://www.youtube.com/channel/UCHej89-upE0DDW4bonnx8zA" TargetMode="External"/><Relationship Id="rId2" Type="http://schemas.openxmlformats.org/officeDocument/2006/relationships/customXml" Target="../customXml/item2.xml"/><Relationship Id="rId16" Type="http://schemas.openxmlformats.org/officeDocument/2006/relationships/hyperlink" Target="https://dhhsvicgovau.sharepoint.com/:w:/r/sites/VDWC/Document%20Centre/VDWC%20Policies/Privacy%20policy/VDWC%20-%20Privacy%20policy%20-%20final%20-%20April%202022.docx?d=wc1409383410342e1bce6a7c1804519fa&amp;csf=1&amp;web=1&amp;e=eDuIsL" TargetMode="External"/><Relationship Id="rId20" Type="http://schemas.openxmlformats.org/officeDocument/2006/relationships/hyperlink" Target="https://www.facebook.com/VDWCommis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channel/UCHej89-upE0DDW4bonnx8zA" TargetMode="External"/><Relationship Id="rId5" Type="http://schemas.openxmlformats.org/officeDocument/2006/relationships/numbering" Target="numbering.xml"/><Relationship Id="rId15" Type="http://schemas.openxmlformats.org/officeDocument/2006/relationships/hyperlink" Target="https://dhhsvicgovau.sharepoint.com/:w:/r/sites/VDWC/_layouts/15/Doc.aspx?sourcedoc=%7B0D869AA2-CA38-4DDA-B570-632F56E72BCC%7D&amp;file=VDWC%20-%20Conflict%20of%20interest%20policy.DOCX&amp;action=default&amp;mobileredirect=true" TargetMode="External"/><Relationship Id="rId23" Type="http://schemas.openxmlformats.org/officeDocument/2006/relationships/hyperlink" Target="https://twitter.com/vdwcommiss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vicdw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me@vdwc.vic.gov.au" TargetMode="External"/><Relationship Id="rId22" Type="http://schemas.openxmlformats.org/officeDocument/2006/relationships/hyperlink" Target="https://twitter.com/vdwcommission"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00ADDD3-4FDF-4F9D-978C-9FA71BDCA75C}">
    <t:Anchor>
      <t:Comment id="702512591"/>
    </t:Anchor>
    <t:History>
      <t:Event id="{53B56164-F635-4AB8-8D72-0C48D099757A}" time="2024-05-14T04:52:27.848Z">
        <t:Attribution userId="S::kirsten.howe@vdwc.vic.gov.au::79331171-95c8-437f-a79f-3cdf9650924d" userProvider="AD" userName="Kirsten Howe (VDWC)"/>
        <t:Anchor>
          <t:Comment id="933133592"/>
        </t:Anchor>
        <t:Create/>
      </t:Event>
      <t:Event id="{53960405-56ED-4B71-AE23-BBA6B5B0BD7C}" time="2024-05-14T04:52:27.848Z">
        <t:Attribution userId="S::kirsten.howe@vdwc.vic.gov.au::79331171-95c8-437f-a79f-3cdf9650924d" userProvider="AD" userName="Kirsten Howe (VDWC)"/>
        <t:Anchor>
          <t:Comment id="933133592"/>
        </t:Anchor>
        <t:Assign userId="S::Marwa.Abdallah@vdwc.vic.gov.au::156bcae4-2fbf-4785-b25d-13e8fdb82223" userProvider="AD" userName="Marwa Abdallah (VDWC)"/>
      </t:Event>
      <t:Event id="{DBF19CF9-2561-4A34-A11D-C1BF7FA1C3A7}" time="2024-05-14T04:52:27.848Z">
        <t:Attribution userId="S::kirsten.howe@vdwc.vic.gov.au::79331171-95c8-437f-a79f-3cdf9650924d" userProvider="AD" userName="Kirsten Howe (VDWC)"/>
        <t:Anchor>
          <t:Comment id="933133592"/>
        </t:Anchor>
        <t:SetTitle title="@Marwa Abdallah (VDWC)"/>
      </t:Event>
    </t:History>
  </t:Task>
  <t:Task id="{A373610E-3A5E-497A-8799-0C7DF380D439}">
    <t:Anchor>
      <t:Comment id="702513590"/>
    </t:Anchor>
    <t:History>
      <t:Event id="{00712A51-BF6E-46CB-A9B2-845431A0B8CE}" time="2024-05-14T04:52:57.997Z">
        <t:Attribution userId="S::kirsten.howe@vdwc.vic.gov.au::79331171-95c8-437f-a79f-3cdf9650924d" userProvider="AD" userName="Kirsten Howe (VDWC)"/>
        <t:Anchor>
          <t:Comment id="336328795"/>
        </t:Anchor>
        <t:Create/>
      </t:Event>
      <t:Event id="{C319D755-F453-4C12-9502-D4414AD64820}" time="2024-05-14T04:52:57.997Z">
        <t:Attribution userId="S::kirsten.howe@vdwc.vic.gov.au::79331171-95c8-437f-a79f-3cdf9650924d" userProvider="AD" userName="Kirsten Howe (VDWC)"/>
        <t:Anchor>
          <t:Comment id="336328795"/>
        </t:Anchor>
        <t:Assign userId="S::Marwa.Abdallah@vdwc.vic.gov.au::156bcae4-2fbf-4785-b25d-13e8fdb82223" userProvider="AD" userName="Marwa Abdallah (VDWC)"/>
      </t:Event>
      <t:Event id="{83199C7E-340C-4A39-8756-9B87A93B7EAB}" time="2024-05-14T04:52:57.997Z">
        <t:Attribution userId="S::kirsten.howe@vdwc.vic.gov.au::79331171-95c8-437f-a79f-3cdf9650924d" userProvider="AD" userName="Kirsten Howe (VDWC)"/>
        <t:Anchor>
          <t:Comment id="336328795"/>
        </t:Anchor>
        <t:SetTitle title="@Marwa Abdallah (VDWC)"/>
      </t:Event>
    </t:History>
  </t:Task>
  <t:Task id="{F140B974-B45E-4970-998F-366098C11F19}">
    <t:Anchor>
      <t:Comment id="330157588"/>
    </t:Anchor>
    <t:History>
      <t:Event id="{8D2F7AC9-374A-447B-B5A9-71EFDAD823CA}" time="2024-07-01T07:14:30.492Z">
        <t:Attribution userId="S::kirsten.howe@vdwc.vic.gov.au::79331171-95c8-437f-a79f-3cdf9650924d" userProvider="AD" userName="Kirsten Howe (VDWC)"/>
        <t:Anchor>
          <t:Comment id="595818179"/>
        </t:Anchor>
        <t:Create/>
      </t:Event>
      <t:Event id="{16C8F5C0-C1F4-4ED2-AA4C-D4935BBDD69A}" time="2024-07-01T07:14:30.492Z">
        <t:Attribution userId="S::kirsten.howe@vdwc.vic.gov.au::79331171-95c8-437f-a79f-3cdf9650924d" userProvider="AD" userName="Kirsten Howe (VDWC)"/>
        <t:Anchor>
          <t:Comment id="595818179"/>
        </t:Anchor>
        <t:Assign userId="S::jessie.recchia@vdwc.vic.gov.au::b081f235-2a0f-4576-84ee-d8cd687b1d23" userProvider="AD" userName="Jessie Recchia (VDWC)"/>
      </t:Event>
      <t:Event id="{5D932672-AD72-49E1-A6F5-69EF190DA6F3}" time="2024-07-01T07:14:30.492Z">
        <t:Attribution userId="S::kirsten.howe@vdwc.vic.gov.au::79331171-95c8-437f-a79f-3cdf9650924d" userProvider="AD" userName="Kirsten Howe (VDWC)"/>
        <t:Anchor>
          <t:Comment id="595818179"/>
        </t:Anchor>
        <t:SetTitle title="@Jessie Recchia (VDWC) can you provide some thoughts on this?"/>
      </t:Event>
    </t:History>
  </t:Task>
  <t:Task id="{198F55D6-B80E-4862-A1B5-EEBD24859564}">
    <t:Anchor>
      <t:Comment id="1057840972"/>
    </t:Anchor>
    <t:History>
      <t:Event id="{09E174DC-9882-45F9-B0AF-10EB729E40EB}" time="2024-05-14T04:54:07.905Z">
        <t:Attribution userId="S::kirsten.howe@vdwc.vic.gov.au::79331171-95c8-437f-a79f-3cdf9650924d" userProvider="AD" userName="Kirsten Howe (VDWC)"/>
        <t:Anchor>
          <t:Comment id="2076771651"/>
        </t:Anchor>
        <t:Create/>
      </t:Event>
      <t:Event id="{73D99D4B-F16A-4C2C-8DEB-E77A2340E9D8}" time="2024-05-14T04:54:07.905Z">
        <t:Attribution userId="S::kirsten.howe@vdwc.vic.gov.au::79331171-95c8-437f-a79f-3cdf9650924d" userProvider="AD" userName="Kirsten Howe (VDWC)"/>
        <t:Anchor>
          <t:Comment id="2076771651"/>
        </t:Anchor>
        <t:Assign userId="S::naomi.service@vdwc.vic.gov.au::e8a8b6ce-f609-4357-a35d-00a5ef1fa892" userProvider="AD" userName="Naomi Service (VDWC)"/>
      </t:Event>
      <t:Event id="{20621386-5692-4209-A0D9-8D8705CE4554}" time="2024-05-14T04:54:07.905Z">
        <t:Attribution userId="S::kirsten.howe@vdwc.vic.gov.au::79331171-95c8-437f-a79f-3cdf9650924d" userProvider="AD" userName="Kirsten Howe (VDWC)"/>
        <t:Anchor>
          <t:Comment id="2076771651"/>
        </t:Anchor>
        <t:SetTitle title="@Naomi Service (VDW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001dfbb6-5e7c-4f8e-a98b-73e5dbf48b3a">
      <UserInfo>
        <DisplayName>Susan Jones (VDWC)</DisplayName>
        <AccountId>20</AccountId>
        <AccountType/>
      </UserInfo>
      <UserInfo>
        <DisplayName>Kate Maddern (VDWC)</DisplayName>
        <AccountId>22</AccountId>
        <AccountType/>
      </UserInfo>
      <UserInfo>
        <DisplayName>DProdMGD106\_spocrwl_195090</DisplayName>
        <AccountId>10</AccountId>
        <AccountType/>
      </UserInfo>
      <UserInfo>
        <DisplayName>Kirsten Howe (VDWC)</DisplayName>
        <AccountId>120</AccountId>
        <AccountType/>
      </UserInfo>
      <UserInfo>
        <DisplayName>Prue Elletson (VDWC)</DisplayName>
        <AccountId>46</AccountId>
        <AccountType/>
      </UserInfo>
    </SharedWithUsers>
    <lcf76f155ced4ddcb4097134ff3c332f xmlns="479654b5-7a65-4b67-bd8e-1eaaf9e0526d">
      <Terms xmlns="http://schemas.microsoft.com/office/infopath/2007/PartnerControls"/>
    </lcf76f155ced4ddcb4097134ff3c332f>
    <_Flow_SignoffStatus xmlns="479654b5-7a65-4b67-bd8e-1eaaf9e0526d" xsi:nil="true"/>
    <Owner xmlns="479654b5-7a65-4b67-bd8e-1eaaf9e0526d">
      <UserInfo>
        <DisplayName>Kirsten Howe (VDWC)</DisplayName>
        <AccountId>120</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82A98-BE9C-4B39-B3E0-D70407CAF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2F55-BAAC-4861-87E9-1A3C4973E0D3}">
  <ds:schemaRefs>
    <ds:schemaRef ds:uri="http://schemas.openxmlformats.org/officeDocument/2006/bibliography"/>
  </ds:schemaRefs>
</ds:datastoreItem>
</file>

<file path=customXml/itemProps3.xml><?xml version="1.0" encoding="utf-8"?>
<ds:datastoreItem xmlns:ds="http://schemas.openxmlformats.org/officeDocument/2006/customXml" ds:itemID="{B955CF4D-78C4-4C2D-A480-4D6BAE98BD93}">
  <ds:schemaRefs>
    <ds:schemaRef ds:uri="http://schemas.microsoft.com/office/2006/metadata/properties"/>
    <ds:schemaRef ds:uri="http://schemas.microsoft.com/office/infopath/2007/PartnerControls"/>
    <ds:schemaRef ds:uri="5ce0f2b5-5be5-4508-bce9-d7011ece0659"/>
    <ds:schemaRef ds:uri="001dfbb6-5e7c-4f8e-a98b-73e5dbf48b3a"/>
    <ds:schemaRef ds:uri="479654b5-7a65-4b67-bd8e-1eaaf9e0526d"/>
  </ds:schemaRefs>
</ds:datastoreItem>
</file>

<file path=customXml/itemProps4.xml><?xml version="1.0" encoding="utf-8"?>
<ds:datastoreItem xmlns:ds="http://schemas.openxmlformats.org/officeDocument/2006/customXml" ds:itemID="{3ED53F13-5F2C-4AF4-9951-4D28ACEE3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2307</Words>
  <Characters>16249</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18519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Disability Worker Commission</dc:creator>
  <cp:keywords/>
  <cp:lastModifiedBy>Jessie Recchia (VDWC)</cp:lastModifiedBy>
  <cp:revision>2</cp:revision>
  <cp:lastPrinted>2020-02-22T17:31:00Z</cp:lastPrinted>
  <dcterms:created xsi:type="dcterms:W3CDTF">2024-09-24T06:53:00Z</dcterms:created>
  <dcterms:modified xsi:type="dcterms:W3CDTF">2024-09-24T06:53:00Z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SIP_Label_43e64453-338c-4f93-8a4d-0039a0a41f2a_Enabled">
    <vt:lpwstr>true</vt:lpwstr>
  </property>
  <property fmtid="{D5CDD505-2E9C-101B-9397-08002B2CF9AE}" pid="5" name="MSIP_Label_43e64453-338c-4f93-8a4d-0039a0a41f2a_SetDate">
    <vt:lpwstr>2020-12-15T02:56:48Z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4fd484ef-d278-439a-9404-afb62fdb351b</vt:lpwstr>
  </property>
  <property fmtid="{D5CDD505-2E9C-101B-9397-08002B2CF9AE}" pid="10" name="MSIP_Label_43e64453-338c-4f93-8a4d-0039a0a41f2a_ContentBits">
    <vt:lpwstr>2</vt:lpwstr>
  </property>
  <property fmtid="{D5CDD505-2E9C-101B-9397-08002B2CF9AE}" pid="11" name="MediaServiceImageTags">
    <vt:lpwstr/>
  </property>
</Properties>
</file>